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2D" w:rsidRDefault="0020172D" w:rsidP="0020172D">
      <w:pPr>
        <w:pStyle w:val="naglowek2K"/>
        <w:numPr>
          <w:ilvl w:val="1"/>
          <w:numId w:val="1"/>
        </w:numPr>
        <w:ind w:left="0" w:firstLine="0"/>
      </w:pPr>
      <w:bookmarkStart w:id="0" w:name="_Toc304382660"/>
      <w:bookmarkStart w:id="1" w:name="_Toc304750054"/>
      <w:bookmarkStart w:id="2" w:name="_Toc308039707"/>
      <w:bookmarkStart w:id="3" w:name="_Toc317506122"/>
      <w:r w:rsidRPr="005D3ABE">
        <w:t>NAWIERZCHNIA UTWARDZONA TŁUCZNIOWA</w:t>
      </w:r>
      <w:bookmarkEnd w:id="0"/>
      <w:bookmarkEnd w:id="1"/>
      <w:bookmarkEnd w:id="2"/>
      <w:bookmarkEnd w:id="3"/>
    </w:p>
    <w:p w:rsidR="0020172D" w:rsidRPr="005D3ABE" w:rsidRDefault="0020172D" w:rsidP="0020172D">
      <w:pPr>
        <w:rPr>
          <w:rStyle w:val="StylPogrubienie"/>
          <w:sz w:val="8"/>
          <w:szCs w:val="8"/>
        </w:rPr>
      </w:pPr>
    </w:p>
    <w:p w:rsidR="0020172D" w:rsidRPr="00155C58" w:rsidRDefault="0020172D" w:rsidP="0020172D">
      <w:pPr>
        <w:pStyle w:val="Legenda"/>
        <w:rPr>
          <w:b w:val="0"/>
        </w:rPr>
      </w:pPr>
      <w:bookmarkStart w:id="4" w:name="_Toc307402925"/>
      <w:bookmarkStart w:id="5" w:name="_Toc308098274"/>
      <w:r w:rsidRPr="00155C58">
        <w:rPr>
          <w:b w:val="0"/>
        </w:rPr>
        <w:t xml:space="preserve">Tabela </w:t>
      </w:r>
      <w:r w:rsidR="007120B2" w:rsidRPr="00155C58">
        <w:rPr>
          <w:b w:val="0"/>
        </w:rPr>
        <w:fldChar w:fldCharType="begin"/>
      </w:r>
      <w:r w:rsidRPr="00155C58">
        <w:rPr>
          <w:b w:val="0"/>
        </w:rPr>
        <w:instrText xml:space="preserve"> SEQ Tabela \* ARABIC </w:instrText>
      </w:r>
      <w:r w:rsidR="007120B2" w:rsidRPr="00155C58">
        <w:rPr>
          <w:b w:val="0"/>
        </w:rPr>
        <w:fldChar w:fldCharType="separate"/>
      </w:r>
      <w:r>
        <w:rPr>
          <w:b w:val="0"/>
          <w:noProof/>
        </w:rPr>
        <w:t>13</w:t>
      </w:r>
      <w:r w:rsidR="007120B2" w:rsidRPr="00155C58">
        <w:rPr>
          <w:b w:val="0"/>
        </w:rPr>
        <w:fldChar w:fldCharType="end"/>
      </w:r>
      <w:r w:rsidRPr="00155C58">
        <w:rPr>
          <w:b w:val="0"/>
        </w:rPr>
        <w:t>: Koszt jednostkowy wykonania nawierzchni utwardzonej tłuczniowej</w:t>
      </w:r>
      <w:bookmarkEnd w:id="4"/>
      <w:bookmarkEnd w:id="5"/>
    </w:p>
    <w:tbl>
      <w:tblPr>
        <w:tblStyle w:val="Tabela-Siatka"/>
        <w:tblW w:w="5000" w:type="pct"/>
        <w:tblLook w:val="0000" w:firstRow="0" w:lastRow="0" w:firstColumn="0" w:lastColumn="0" w:noHBand="0" w:noVBand="0"/>
      </w:tblPr>
      <w:tblGrid>
        <w:gridCol w:w="627"/>
        <w:gridCol w:w="1354"/>
        <w:gridCol w:w="1258"/>
        <w:gridCol w:w="4097"/>
        <w:gridCol w:w="15"/>
        <w:gridCol w:w="713"/>
        <w:gridCol w:w="1225"/>
      </w:tblGrid>
      <w:tr w:rsidR="0020172D" w:rsidRPr="005D3ABE" w:rsidTr="0020172D">
        <w:trPr>
          <w:trHeight w:val="255"/>
        </w:trPr>
        <w:tc>
          <w:tcPr>
            <w:tcW w:w="5000" w:type="pct"/>
            <w:gridSpan w:val="7"/>
            <w:noWrap/>
          </w:tcPr>
          <w:p w:rsidR="0020172D" w:rsidRPr="005D3ABE" w:rsidRDefault="0020172D" w:rsidP="00B41CB7">
            <w:pPr>
              <w:spacing w:line="240" w:lineRule="auto"/>
              <w:jc w:val="center"/>
              <w:rPr>
                <w:b/>
                <w:bCs/>
                <w:lang w:eastAsia="zh-CN"/>
              </w:rPr>
            </w:pPr>
            <w:r w:rsidRPr="005D3ABE">
              <w:rPr>
                <w:b/>
                <w:bCs/>
                <w:lang w:eastAsia="zh-CN"/>
              </w:rPr>
              <w:t>WYKONANIE – NAWIERZCHNIA TŁUCZNIOWA</w:t>
            </w:r>
          </w:p>
        </w:tc>
      </w:tr>
      <w:tr w:rsidR="0020172D" w:rsidRPr="005D3ABE" w:rsidTr="0020172D">
        <w:trPr>
          <w:trHeight w:val="900"/>
        </w:trPr>
        <w:tc>
          <w:tcPr>
            <w:tcW w:w="334" w:type="pct"/>
          </w:tcPr>
          <w:p w:rsidR="0020172D" w:rsidRPr="005D3ABE" w:rsidRDefault="0020172D" w:rsidP="00B41CB7">
            <w:pPr>
              <w:spacing w:line="240" w:lineRule="auto"/>
              <w:jc w:val="center"/>
              <w:rPr>
                <w:b/>
                <w:bCs/>
                <w:lang w:eastAsia="zh-CN"/>
              </w:rPr>
            </w:pPr>
            <w:r w:rsidRPr="005D3ABE">
              <w:rPr>
                <w:b/>
                <w:bCs/>
                <w:lang w:eastAsia="zh-CN"/>
              </w:rPr>
              <w:t>Lp.</w:t>
            </w:r>
          </w:p>
        </w:tc>
        <w:tc>
          <w:tcPr>
            <w:tcW w:w="721" w:type="pct"/>
          </w:tcPr>
          <w:p w:rsidR="0020172D" w:rsidRPr="005D3ABE" w:rsidRDefault="0020172D" w:rsidP="00B41CB7">
            <w:pPr>
              <w:spacing w:line="240" w:lineRule="auto"/>
              <w:jc w:val="center"/>
              <w:rPr>
                <w:b/>
                <w:bCs/>
                <w:lang w:eastAsia="zh-CN"/>
              </w:rPr>
            </w:pPr>
            <w:r w:rsidRPr="005D3ABE">
              <w:rPr>
                <w:b/>
                <w:bCs/>
                <w:lang w:eastAsia="zh-CN"/>
              </w:rPr>
              <w:t>Klasyfikacja robót</w:t>
            </w:r>
          </w:p>
        </w:tc>
        <w:tc>
          <w:tcPr>
            <w:tcW w:w="670" w:type="pct"/>
          </w:tcPr>
          <w:p w:rsidR="0020172D" w:rsidRPr="005D3ABE" w:rsidRDefault="0020172D" w:rsidP="00B41CB7">
            <w:pPr>
              <w:spacing w:line="240" w:lineRule="auto"/>
              <w:jc w:val="center"/>
              <w:rPr>
                <w:b/>
                <w:bCs/>
                <w:lang w:eastAsia="zh-CN"/>
              </w:rPr>
            </w:pPr>
            <w:r w:rsidRPr="005D3ABE">
              <w:rPr>
                <w:b/>
                <w:bCs/>
                <w:lang w:eastAsia="zh-CN"/>
              </w:rPr>
              <w:t xml:space="preserve">Wariant cenowy </w:t>
            </w:r>
          </w:p>
        </w:tc>
        <w:tc>
          <w:tcPr>
            <w:tcW w:w="2182" w:type="pct"/>
          </w:tcPr>
          <w:p w:rsidR="0020172D" w:rsidRPr="005D3ABE" w:rsidRDefault="0020172D" w:rsidP="00B41CB7">
            <w:pPr>
              <w:spacing w:line="240" w:lineRule="auto"/>
              <w:jc w:val="center"/>
              <w:rPr>
                <w:b/>
                <w:bCs/>
                <w:lang w:eastAsia="zh-CN"/>
              </w:rPr>
            </w:pPr>
            <w:r w:rsidRPr="005D3ABE">
              <w:rPr>
                <w:b/>
                <w:bCs/>
                <w:lang w:eastAsia="zh-CN"/>
              </w:rPr>
              <w:t>Nazwa</w:t>
            </w:r>
          </w:p>
        </w:tc>
        <w:tc>
          <w:tcPr>
            <w:tcW w:w="388" w:type="pct"/>
            <w:gridSpan w:val="2"/>
          </w:tcPr>
          <w:p w:rsidR="0020172D" w:rsidRPr="005D3ABE" w:rsidRDefault="0020172D" w:rsidP="00B41CB7">
            <w:pPr>
              <w:spacing w:line="240" w:lineRule="auto"/>
              <w:jc w:val="center"/>
              <w:rPr>
                <w:b/>
                <w:bCs/>
                <w:lang w:eastAsia="zh-CN"/>
              </w:rPr>
            </w:pPr>
            <w:proofErr w:type="spellStart"/>
            <w:r w:rsidRPr="005D3ABE">
              <w:rPr>
                <w:b/>
                <w:bCs/>
                <w:lang w:eastAsia="zh-CN"/>
              </w:rPr>
              <w:t>Jdn</w:t>
            </w:r>
            <w:proofErr w:type="spellEnd"/>
            <w:r w:rsidRPr="005D3ABE">
              <w:rPr>
                <w:b/>
                <w:bCs/>
                <w:lang w:eastAsia="zh-CN"/>
              </w:rPr>
              <w:t>.</w:t>
            </w:r>
          </w:p>
        </w:tc>
        <w:tc>
          <w:tcPr>
            <w:tcW w:w="706" w:type="pct"/>
          </w:tcPr>
          <w:p w:rsidR="0020172D" w:rsidRPr="005D3ABE" w:rsidRDefault="0020172D" w:rsidP="00B41CB7">
            <w:pPr>
              <w:spacing w:line="240" w:lineRule="auto"/>
              <w:jc w:val="center"/>
              <w:rPr>
                <w:b/>
                <w:bCs/>
                <w:lang w:eastAsia="zh-CN"/>
              </w:rPr>
            </w:pPr>
            <w:r w:rsidRPr="005D3ABE">
              <w:rPr>
                <w:b/>
                <w:bCs/>
                <w:lang w:eastAsia="zh-CN"/>
              </w:rPr>
              <w:t>Cena*</w:t>
            </w:r>
          </w:p>
        </w:tc>
      </w:tr>
      <w:tr w:rsidR="0020172D" w:rsidRPr="005D3ABE" w:rsidTr="0020172D">
        <w:trPr>
          <w:trHeight w:val="255"/>
        </w:trPr>
        <w:tc>
          <w:tcPr>
            <w:tcW w:w="1724" w:type="pct"/>
            <w:gridSpan w:val="3"/>
            <w:noWrap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I. Roboty przygotowawcze</w:t>
            </w:r>
          </w:p>
        </w:tc>
        <w:tc>
          <w:tcPr>
            <w:tcW w:w="2182" w:type="pct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 </w:t>
            </w:r>
          </w:p>
        </w:tc>
        <w:tc>
          <w:tcPr>
            <w:tcW w:w="388" w:type="pct"/>
            <w:gridSpan w:val="2"/>
            <w:noWrap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 </w:t>
            </w:r>
          </w:p>
        </w:tc>
        <w:tc>
          <w:tcPr>
            <w:tcW w:w="706" w:type="pct"/>
            <w:noWrap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 </w:t>
            </w:r>
          </w:p>
        </w:tc>
      </w:tr>
      <w:tr w:rsidR="0020172D" w:rsidRPr="005D3ABE" w:rsidTr="0020172D">
        <w:trPr>
          <w:trHeight w:val="510"/>
        </w:trPr>
        <w:tc>
          <w:tcPr>
            <w:tcW w:w="334" w:type="pct"/>
            <w:noWrap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147</w:t>
            </w:r>
          </w:p>
        </w:tc>
        <w:tc>
          <w:tcPr>
            <w:tcW w:w="721" w:type="pct"/>
            <w:noWrap/>
          </w:tcPr>
          <w:p w:rsidR="0020172D" w:rsidRPr="005D3ABE" w:rsidRDefault="0020172D" w:rsidP="00B41CB7">
            <w:pPr>
              <w:pStyle w:val="Styl10ptPogrubienie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D 04.03.01</w:t>
            </w:r>
          </w:p>
        </w:tc>
        <w:tc>
          <w:tcPr>
            <w:tcW w:w="670" w:type="pct"/>
            <w:noWrap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1</w:t>
            </w:r>
          </w:p>
        </w:tc>
        <w:tc>
          <w:tcPr>
            <w:tcW w:w="2182" w:type="pct"/>
          </w:tcPr>
          <w:p w:rsidR="0020172D" w:rsidRPr="005D3ABE" w:rsidRDefault="0020172D" w:rsidP="00B41CB7">
            <w:pPr>
              <w:pStyle w:val="Styl10ptPogrubienieDolewej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Oczyszczenie warstw konstrukcyjnych nieulepszonych ręcznie</w:t>
            </w:r>
          </w:p>
        </w:tc>
        <w:tc>
          <w:tcPr>
            <w:tcW w:w="388" w:type="pct"/>
            <w:gridSpan w:val="2"/>
            <w:noWrap/>
          </w:tcPr>
          <w:p w:rsidR="0020172D" w:rsidRPr="005D3ABE" w:rsidRDefault="0020172D" w:rsidP="00B41CB7">
            <w:pPr>
              <w:pStyle w:val="Styl10ptPogrubienieInterliniapojedyncze"/>
              <w:rPr>
                <w:sz w:val="19"/>
                <w:szCs w:val="19"/>
                <w:lang w:eastAsia="zh-CN"/>
              </w:rPr>
            </w:pPr>
            <w:r>
              <w:rPr>
                <w:sz w:val="19"/>
                <w:szCs w:val="19"/>
                <w:lang w:eastAsia="pl-PL"/>
              </w:rPr>
              <w:t>m</w:t>
            </w:r>
            <w:r>
              <w:rPr>
                <w:sz w:val="19"/>
                <w:szCs w:val="19"/>
                <w:vertAlign w:val="superscript"/>
                <w:lang w:eastAsia="pl-PL"/>
              </w:rPr>
              <w:t>2</w:t>
            </w:r>
          </w:p>
        </w:tc>
        <w:tc>
          <w:tcPr>
            <w:tcW w:w="706" w:type="pct"/>
            <w:noWrap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</w:rPr>
            </w:pPr>
            <w:r w:rsidRPr="005D3ABE">
              <w:rPr>
                <w:sz w:val="19"/>
                <w:szCs w:val="19"/>
              </w:rPr>
              <w:t>1,38</w:t>
            </w:r>
          </w:p>
        </w:tc>
      </w:tr>
      <w:tr w:rsidR="0020172D" w:rsidRPr="005D3ABE" w:rsidTr="0020172D">
        <w:trPr>
          <w:trHeight w:val="255"/>
        </w:trPr>
        <w:tc>
          <w:tcPr>
            <w:tcW w:w="1054" w:type="pct"/>
            <w:gridSpan w:val="2"/>
            <w:noWrap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II. Roboty ziemne</w:t>
            </w:r>
          </w:p>
        </w:tc>
        <w:tc>
          <w:tcPr>
            <w:tcW w:w="670" w:type="pct"/>
            <w:noWrap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 </w:t>
            </w:r>
          </w:p>
        </w:tc>
        <w:tc>
          <w:tcPr>
            <w:tcW w:w="2182" w:type="pct"/>
          </w:tcPr>
          <w:p w:rsidR="0020172D" w:rsidRPr="005D3ABE" w:rsidRDefault="0020172D" w:rsidP="00B41CB7">
            <w:pPr>
              <w:pStyle w:val="Styl10ptDolewej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 </w:t>
            </w:r>
          </w:p>
        </w:tc>
        <w:tc>
          <w:tcPr>
            <w:tcW w:w="388" w:type="pct"/>
            <w:gridSpan w:val="2"/>
            <w:noWrap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 </w:t>
            </w:r>
          </w:p>
        </w:tc>
        <w:tc>
          <w:tcPr>
            <w:tcW w:w="706" w:type="pct"/>
            <w:noWrap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 </w:t>
            </w:r>
          </w:p>
        </w:tc>
      </w:tr>
      <w:tr w:rsidR="0020172D" w:rsidRPr="005D3ABE" w:rsidTr="0020172D">
        <w:trPr>
          <w:trHeight w:val="765"/>
        </w:trPr>
        <w:tc>
          <w:tcPr>
            <w:tcW w:w="334" w:type="pct"/>
            <w:noWrap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124</w:t>
            </w:r>
          </w:p>
        </w:tc>
        <w:tc>
          <w:tcPr>
            <w:tcW w:w="721" w:type="pct"/>
            <w:noWrap/>
          </w:tcPr>
          <w:p w:rsidR="0020172D" w:rsidRPr="005D3ABE" w:rsidRDefault="0020172D" w:rsidP="00B41CB7">
            <w:pPr>
              <w:pStyle w:val="Styl10ptPogrubienie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D 04.01.01</w:t>
            </w:r>
          </w:p>
        </w:tc>
        <w:tc>
          <w:tcPr>
            <w:tcW w:w="670" w:type="pct"/>
            <w:noWrap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2</w:t>
            </w:r>
          </w:p>
        </w:tc>
        <w:tc>
          <w:tcPr>
            <w:tcW w:w="2182" w:type="pct"/>
          </w:tcPr>
          <w:p w:rsidR="0020172D" w:rsidRPr="005D3ABE" w:rsidRDefault="0020172D" w:rsidP="00B41CB7">
            <w:pPr>
              <w:pStyle w:val="Styl10ptPogrubienieDolewej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Koryto wykonane na całej szerokości jezdni i chodników mechanicznie w gruncie kat. II-IV, głębokość koryta 20 cm</w:t>
            </w:r>
          </w:p>
        </w:tc>
        <w:tc>
          <w:tcPr>
            <w:tcW w:w="388" w:type="pct"/>
            <w:gridSpan w:val="2"/>
            <w:noWrap/>
          </w:tcPr>
          <w:p w:rsidR="0020172D" w:rsidRPr="005D3ABE" w:rsidRDefault="0020172D" w:rsidP="00B41CB7">
            <w:pPr>
              <w:pStyle w:val="Styl10ptPogrubienieInterliniapojedyncze"/>
              <w:rPr>
                <w:sz w:val="19"/>
                <w:szCs w:val="19"/>
                <w:lang w:eastAsia="zh-CN"/>
              </w:rPr>
            </w:pPr>
            <w:r>
              <w:rPr>
                <w:sz w:val="19"/>
                <w:szCs w:val="19"/>
                <w:lang w:eastAsia="pl-PL"/>
              </w:rPr>
              <w:t>m</w:t>
            </w:r>
            <w:r>
              <w:rPr>
                <w:sz w:val="19"/>
                <w:szCs w:val="19"/>
                <w:vertAlign w:val="superscript"/>
                <w:lang w:eastAsia="pl-PL"/>
              </w:rPr>
              <w:t>2</w:t>
            </w:r>
          </w:p>
        </w:tc>
        <w:tc>
          <w:tcPr>
            <w:tcW w:w="706" w:type="pct"/>
            <w:noWrap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</w:rPr>
            </w:pPr>
            <w:r w:rsidRPr="005D3ABE">
              <w:rPr>
                <w:sz w:val="19"/>
                <w:szCs w:val="19"/>
              </w:rPr>
              <w:t>2,32</w:t>
            </w:r>
          </w:p>
        </w:tc>
      </w:tr>
      <w:tr w:rsidR="0020172D" w:rsidRPr="005D3ABE" w:rsidTr="0020172D">
        <w:trPr>
          <w:trHeight w:val="255"/>
        </w:trPr>
        <w:tc>
          <w:tcPr>
            <w:tcW w:w="1054" w:type="pct"/>
            <w:gridSpan w:val="2"/>
            <w:noWrap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III. Tłuczeń</w:t>
            </w:r>
          </w:p>
        </w:tc>
        <w:tc>
          <w:tcPr>
            <w:tcW w:w="670" w:type="pct"/>
            <w:noWrap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 </w:t>
            </w:r>
          </w:p>
        </w:tc>
        <w:tc>
          <w:tcPr>
            <w:tcW w:w="2182" w:type="pct"/>
          </w:tcPr>
          <w:p w:rsidR="0020172D" w:rsidRPr="005D3ABE" w:rsidRDefault="0020172D" w:rsidP="00B41CB7">
            <w:pPr>
              <w:pStyle w:val="Styl10ptDolewej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 </w:t>
            </w:r>
          </w:p>
        </w:tc>
        <w:tc>
          <w:tcPr>
            <w:tcW w:w="388" w:type="pct"/>
            <w:gridSpan w:val="2"/>
            <w:noWrap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 </w:t>
            </w:r>
          </w:p>
        </w:tc>
        <w:tc>
          <w:tcPr>
            <w:tcW w:w="706" w:type="pct"/>
            <w:noWrap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 </w:t>
            </w:r>
          </w:p>
        </w:tc>
      </w:tr>
      <w:tr w:rsidR="0020172D" w:rsidRPr="005D3ABE" w:rsidTr="0020172D">
        <w:trPr>
          <w:trHeight w:val="765"/>
        </w:trPr>
        <w:tc>
          <w:tcPr>
            <w:tcW w:w="334" w:type="pct"/>
            <w:noWrap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155</w:t>
            </w:r>
          </w:p>
        </w:tc>
        <w:tc>
          <w:tcPr>
            <w:tcW w:w="721" w:type="pct"/>
            <w:noWrap/>
          </w:tcPr>
          <w:p w:rsidR="0020172D" w:rsidRPr="005D3ABE" w:rsidRDefault="0020172D" w:rsidP="00B41CB7">
            <w:pPr>
              <w:pStyle w:val="Styl10ptPogrubienie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D 04.04.01</w:t>
            </w:r>
          </w:p>
        </w:tc>
        <w:tc>
          <w:tcPr>
            <w:tcW w:w="670" w:type="pct"/>
            <w:noWrap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1</w:t>
            </w:r>
          </w:p>
        </w:tc>
        <w:tc>
          <w:tcPr>
            <w:tcW w:w="2182" w:type="pct"/>
          </w:tcPr>
          <w:p w:rsidR="0020172D" w:rsidRPr="005D3ABE" w:rsidRDefault="0020172D" w:rsidP="00B41CB7">
            <w:pPr>
              <w:pStyle w:val="Styl10ptPogrubienieDolewej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Wykonanie podbudowy z kruszywa naturalnego, warstwa dolna, grubość warstwy 20 cm</w:t>
            </w:r>
          </w:p>
        </w:tc>
        <w:tc>
          <w:tcPr>
            <w:tcW w:w="388" w:type="pct"/>
            <w:gridSpan w:val="2"/>
            <w:noWrap/>
          </w:tcPr>
          <w:p w:rsidR="0020172D" w:rsidRPr="005D3ABE" w:rsidRDefault="0020172D" w:rsidP="00B41CB7">
            <w:pPr>
              <w:pStyle w:val="Styl10ptPogrubienieInterliniapojedyncze"/>
              <w:rPr>
                <w:sz w:val="19"/>
                <w:szCs w:val="19"/>
                <w:lang w:eastAsia="zh-CN"/>
              </w:rPr>
            </w:pPr>
            <w:r>
              <w:rPr>
                <w:sz w:val="19"/>
                <w:szCs w:val="19"/>
                <w:lang w:eastAsia="pl-PL"/>
              </w:rPr>
              <w:t>m</w:t>
            </w:r>
            <w:r>
              <w:rPr>
                <w:sz w:val="19"/>
                <w:szCs w:val="19"/>
                <w:vertAlign w:val="superscript"/>
                <w:lang w:eastAsia="pl-PL"/>
              </w:rPr>
              <w:t>2</w:t>
            </w:r>
          </w:p>
        </w:tc>
        <w:tc>
          <w:tcPr>
            <w:tcW w:w="706" w:type="pct"/>
            <w:noWrap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</w:rPr>
            </w:pPr>
            <w:r w:rsidRPr="005D3ABE">
              <w:rPr>
                <w:sz w:val="19"/>
                <w:szCs w:val="19"/>
              </w:rPr>
              <w:t>20,31</w:t>
            </w:r>
          </w:p>
        </w:tc>
      </w:tr>
      <w:tr w:rsidR="0020172D" w:rsidRPr="005D3ABE" w:rsidTr="0020172D">
        <w:trPr>
          <w:trHeight w:val="255"/>
        </w:trPr>
        <w:tc>
          <w:tcPr>
            <w:tcW w:w="3906" w:type="pct"/>
            <w:gridSpan w:val="4"/>
            <w:noWrap/>
          </w:tcPr>
          <w:p w:rsidR="0020172D" w:rsidRPr="005D3ABE" w:rsidRDefault="0020172D" w:rsidP="00B41CB7">
            <w:pPr>
              <w:pStyle w:val="Styl10ptDolewej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IV. Nawierzchnia twarda nieulepszona</w:t>
            </w:r>
          </w:p>
        </w:tc>
        <w:tc>
          <w:tcPr>
            <w:tcW w:w="388" w:type="pct"/>
            <w:gridSpan w:val="2"/>
            <w:noWrap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 </w:t>
            </w:r>
          </w:p>
        </w:tc>
        <w:tc>
          <w:tcPr>
            <w:tcW w:w="689" w:type="pct"/>
            <w:noWrap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 </w:t>
            </w:r>
          </w:p>
        </w:tc>
      </w:tr>
      <w:tr w:rsidR="0020172D" w:rsidRPr="005D3ABE" w:rsidTr="0020172D">
        <w:trPr>
          <w:trHeight w:val="765"/>
        </w:trPr>
        <w:tc>
          <w:tcPr>
            <w:tcW w:w="334" w:type="pct"/>
            <w:noWrap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227</w:t>
            </w:r>
          </w:p>
        </w:tc>
        <w:tc>
          <w:tcPr>
            <w:tcW w:w="721" w:type="pct"/>
            <w:noWrap/>
          </w:tcPr>
          <w:p w:rsidR="0020172D" w:rsidRPr="005D3ABE" w:rsidRDefault="0020172D" w:rsidP="00B41CB7">
            <w:pPr>
              <w:pStyle w:val="Styl10ptPogrubienie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D 05.02.01</w:t>
            </w:r>
          </w:p>
        </w:tc>
        <w:tc>
          <w:tcPr>
            <w:tcW w:w="670" w:type="pct"/>
            <w:noWrap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22</w:t>
            </w:r>
          </w:p>
        </w:tc>
        <w:tc>
          <w:tcPr>
            <w:tcW w:w="2182" w:type="pct"/>
          </w:tcPr>
          <w:p w:rsidR="0020172D" w:rsidRPr="005D3ABE" w:rsidRDefault="0020172D" w:rsidP="00B41CB7">
            <w:pPr>
              <w:pStyle w:val="Styl10ptPogrubienieDolewej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Wykonanie nawierzchni z tłucznia kamiennego, warstwa górna, grubość warstwy po zagęszczeniu 7cm</w:t>
            </w:r>
          </w:p>
        </w:tc>
        <w:tc>
          <w:tcPr>
            <w:tcW w:w="388" w:type="pct"/>
            <w:gridSpan w:val="2"/>
            <w:noWrap/>
          </w:tcPr>
          <w:p w:rsidR="0020172D" w:rsidRPr="005D3ABE" w:rsidRDefault="0020172D" w:rsidP="00B41CB7">
            <w:pPr>
              <w:pStyle w:val="Styl10ptPogrubienieInterliniapojedyncze"/>
              <w:rPr>
                <w:sz w:val="19"/>
                <w:szCs w:val="19"/>
                <w:lang w:eastAsia="zh-CN"/>
              </w:rPr>
            </w:pPr>
            <w:r>
              <w:rPr>
                <w:sz w:val="19"/>
                <w:szCs w:val="19"/>
                <w:lang w:eastAsia="pl-PL"/>
              </w:rPr>
              <w:t>m</w:t>
            </w:r>
            <w:r>
              <w:rPr>
                <w:sz w:val="19"/>
                <w:szCs w:val="19"/>
                <w:vertAlign w:val="superscript"/>
                <w:lang w:eastAsia="pl-PL"/>
              </w:rPr>
              <w:t>2</w:t>
            </w:r>
          </w:p>
        </w:tc>
        <w:tc>
          <w:tcPr>
            <w:tcW w:w="689" w:type="pct"/>
            <w:noWrap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</w:rPr>
            </w:pPr>
            <w:r w:rsidRPr="005D3ABE">
              <w:rPr>
                <w:sz w:val="19"/>
                <w:szCs w:val="19"/>
              </w:rPr>
              <w:t>23,69</w:t>
            </w:r>
          </w:p>
        </w:tc>
      </w:tr>
      <w:tr w:rsidR="0020172D" w:rsidRPr="005D3ABE" w:rsidTr="0020172D">
        <w:trPr>
          <w:trHeight w:val="255"/>
        </w:trPr>
        <w:tc>
          <w:tcPr>
            <w:tcW w:w="3915" w:type="pct"/>
            <w:gridSpan w:val="5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RAZEM (1,5 m szerokości)</w:t>
            </w:r>
          </w:p>
        </w:tc>
        <w:tc>
          <w:tcPr>
            <w:tcW w:w="379" w:type="pct"/>
            <w:noWrap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mb</w:t>
            </w:r>
          </w:p>
        </w:tc>
        <w:tc>
          <w:tcPr>
            <w:tcW w:w="689" w:type="pct"/>
            <w:noWrap/>
          </w:tcPr>
          <w:p w:rsidR="0020172D" w:rsidRPr="005D3ABE" w:rsidRDefault="0020172D" w:rsidP="00B41CB7">
            <w:pPr>
              <w:spacing w:line="240" w:lineRule="auto"/>
              <w:jc w:val="right"/>
            </w:pPr>
            <w:r w:rsidRPr="005D3ABE">
              <w:t>71,55</w:t>
            </w:r>
          </w:p>
        </w:tc>
      </w:tr>
      <w:tr w:rsidR="0020172D" w:rsidRPr="005D3ABE" w:rsidTr="0020172D">
        <w:trPr>
          <w:trHeight w:val="255"/>
        </w:trPr>
        <w:tc>
          <w:tcPr>
            <w:tcW w:w="3915" w:type="pct"/>
            <w:gridSpan w:val="5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RAZEM (1,5 m szerokości)</w:t>
            </w:r>
          </w:p>
        </w:tc>
        <w:tc>
          <w:tcPr>
            <w:tcW w:w="379" w:type="pct"/>
            <w:noWrap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km</w:t>
            </w:r>
          </w:p>
        </w:tc>
        <w:tc>
          <w:tcPr>
            <w:tcW w:w="689" w:type="pct"/>
            <w:noWrap/>
          </w:tcPr>
          <w:p w:rsidR="0020172D" w:rsidRPr="005D3ABE" w:rsidRDefault="0020172D" w:rsidP="00B41CB7">
            <w:pPr>
              <w:spacing w:line="240" w:lineRule="auto"/>
              <w:jc w:val="right"/>
            </w:pPr>
            <w:r w:rsidRPr="005D3ABE">
              <w:t>71 550,00</w:t>
            </w:r>
          </w:p>
        </w:tc>
      </w:tr>
      <w:tr w:rsidR="0020172D" w:rsidRPr="005D3ABE" w:rsidTr="0020172D">
        <w:trPr>
          <w:trHeight w:val="255"/>
        </w:trPr>
        <w:tc>
          <w:tcPr>
            <w:tcW w:w="3915" w:type="pct"/>
            <w:gridSpan w:val="5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RAZEM (2,5 m szerokości)</w:t>
            </w:r>
          </w:p>
        </w:tc>
        <w:tc>
          <w:tcPr>
            <w:tcW w:w="379" w:type="pct"/>
            <w:noWrap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mb</w:t>
            </w:r>
          </w:p>
        </w:tc>
        <w:tc>
          <w:tcPr>
            <w:tcW w:w="689" w:type="pct"/>
            <w:noWrap/>
          </w:tcPr>
          <w:p w:rsidR="0020172D" w:rsidRPr="005D3ABE" w:rsidRDefault="0020172D" w:rsidP="00B41CB7">
            <w:pPr>
              <w:spacing w:line="240" w:lineRule="auto"/>
              <w:jc w:val="right"/>
            </w:pPr>
            <w:r w:rsidRPr="005D3ABE">
              <w:t>119,25</w:t>
            </w:r>
          </w:p>
        </w:tc>
      </w:tr>
      <w:tr w:rsidR="0020172D" w:rsidRPr="005D3ABE" w:rsidTr="0020172D">
        <w:trPr>
          <w:trHeight w:val="255"/>
        </w:trPr>
        <w:tc>
          <w:tcPr>
            <w:tcW w:w="3915" w:type="pct"/>
            <w:gridSpan w:val="5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RAZEM (2,5 m szerokości)</w:t>
            </w:r>
          </w:p>
        </w:tc>
        <w:tc>
          <w:tcPr>
            <w:tcW w:w="379" w:type="pct"/>
            <w:noWrap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km</w:t>
            </w:r>
          </w:p>
        </w:tc>
        <w:tc>
          <w:tcPr>
            <w:tcW w:w="689" w:type="pct"/>
            <w:noWrap/>
          </w:tcPr>
          <w:p w:rsidR="0020172D" w:rsidRPr="005D3ABE" w:rsidRDefault="0020172D" w:rsidP="00B41CB7">
            <w:pPr>
              <w:spacing w:line="240" w:lineRule="auto"/>
              <w:jc w:val="right"/>
            </w:pPr>
            <w:r w:rsidRPr="005D3ABE">
              <w:t>119 250,00</w:t>
            </w:r>
          </w:p>
        </w:tc>
      </w:tr>
      <w:tr w:rsidR="0020172D" w:rsidRPr="005D3ABE" w:rsidTr="0020172D">
        <w:trPr>
          <w:trHeight w:val="255"/>
        </w:trPr>
        <w:tc>
          <w:tcPr>
            <w:tcW w:w="4294" w:type="pct"/>
            <w:gridSpan w:val="6"/>
            <w:noWrap/>
          </w:tcPr>
          <w:p w:rsidR="0020172D" w:rsidRPr="005D3ABE" w:rsidRDefault="0020172D" w:rsidP="00B41CB7">
            <w:pPr>
              <w:pStyle w:val="Styl8ptPogrubienie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 xml:space="preserve">* Źródło: Biuletyn cen robót drogowych, mostowych i torowych, </w:t>
            </w:r>
            <w:proofErr w:type="spellStart"/>
            <w:r w:rsidRPr="005D3ABE">
              <w:rPr>
                <w:sz w:val="19"/>
                <w:szCs w:val="19"/>
                <w:lang w:eastAsia="zh-CN"/>
              </w:rPr>
              <w:t>Sekocenbud</w:t>
            </w:r>
            <w:proofErr w:type="spellEnd"/>
            <w:r w:rsidRPr="005D3ABE">
              <w:rPr>
                <w:sz w:val="19"/>
                <w:szCs w:val="19"/>
                <w:lang w:eastAsia="zh-CN"/>
              </w:rPr>
              <w:t>, I kwartał 2011 r.</w:t>
            </w:r>
          </w:p>
        </w:tc>
        <w:tc>
          <w:tcPr>
            <w:tcW w:w="689" w:type="pct"/>
            <w:noWrap/>
          </w:tcPr>
          <w:p w:rsidR="0020172D" w:rsidRPr="005D3ABE" w:rsidRDefault="0020172D" w:rsidP="00B41CB7">
            <w:pPr>
              <w:spacing w:line="240" w:lineRule="auto"/>
              <w:rPr>
                <w:lang w:eastAsia="zh-CN"/>
              </w:rPr>
            </w:pPr>
          </w:p>
        </w:tc>
      </w:tr>
    </w:tbl>
    <w:p w:rsidR="0020172D" w:rsidRPr="005D3ABE" w:rsidRDefault="0020172D" w:rsidP="0020172D">
      <w:pPr>
        <w:pStyle w:val="aaaaaaa"/>
      </w:pPr>
    </w:p>
    <w:p w:rsidR="0020172D" w:rsidRPr="00155C58" w:rsidRDefault="0020172D" w:rsidP="0020172D">
      <w:pPr>
        <w:pStyle w:val="Legenda"/>
        <w:rPr>
          <w:b w:val="0"/>
        </w:rPr>
      </w:pPr>
      <w:bookmarkStart w:id="6" w:name="_Toc307402926"/>
      <w:bookmarkStart w:id="7" w:name="_Toc308098275"/>
      <w:r w:rsidRPr="00155C58">
        <w:rPr>
          <w:b w:val="0"/>
        </w:rPr>
        <w:t xml:space="preserve">Tabela </w:t>
      </w:r>
      <w:r w:rsidR="007120B2" w:rsidRPr="00155C58">
        <w:rPr>
          <w:b w:val="0"/>
        </w:rPr>
        <w:fldChar w:fldCharType="begin"/>
      </w:r>
      <w:r w:rsidRPr="00155C58">
        <w:rPr>
          <w:b w:val="0"/>
        </w:rPr>
        <w:instrText xml:space="preserve"> SEQ Tabela \* ARABIC </w:instrText>
      </w:r>
      <w:r w:rsidR="007120B2" w:rsidRPr="00155C58">
        <w:rPr>
          <w:b w:val="0"/>
        </w:rPr>
        <w:fldChar w:fldCharType="separate"/>
      </w:r>
      <w:r>
        <w:rPr>
          <w:b w:val="0"/>
          <w:noProof/>
        </w:rPr>
        <w:t>14</w:t>
      </w:r>
      <w:r w:rsidR="007120B2" w:rsidRPr="00155C58">
        <w:rPr>
          <w:b w:val="0"/>
        </w:rPr>
        <w:fldChar w:fldCharType="end"/>
      </w:r>
      <w:r w:rsidRPr="00155C58">
        <w:rPr>
          <w:b w:val="0"/>
        </w:rPr>
        <w:t>:  Koszt utrzymania bieżącego nawierzchni utwardzonej tłuczniowej</w:t>
      </w:r>
      <w:bookmarkEnd w:id="6"/>
      <w:bookmarkEnd w:id="7"/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722"/>
        <w:gridCol w:w="1211"/>
        <w:gridCol w:w="944"/>
        <w:gridCol w:w="412"/>
      </w:tblGrid>
      <w:tr w:rsidR="0020172D" w:rsidRPr="005D3ABE" w:rsidTr="00B41CB7">
        <w:trPr>
          <w:gridAfter w:val="1"/>
          <w:wAfter w:w="222" w:type="pct"/>
          <w:trHeight w:val="255"/>
          <w:jc w:val="center"/>
        </w:trPr>
        <w:tc>
          <w:tcPr>
            <w:tcW w:w="4778" w:type="pct"/>
            <w:gridSpan w:val="3"/>
            <w:shd w:val="clear" w:color="auto" w:fill="BFBFBF"/>
            <w:noWrap/>
            <w:vAlign w:val="bottom"/>
          </w:tcPr>
          <w:p w:rsidR="0020172D" w:rsidRPr="005D3ABE" w:rsidRDefault="0020172D" w:rsidP="00B41CB7">
            <w:pPr>
              <w:spacing w:line="240" w:lineRule="auto"/>
              <w:jc w:val="center"/>
              <w:rPr>
                <w:b/>
                <w:bCs/>
                <w:lang w:eastAsia="zh-CN"/>
              </w:rPr>
            </w:pPr>
            <w:r w:rsidRPr="005D3ABE">
              <w:rPr>
                <w:b/>
                <w:bCs/>
                <w:lang w:eastAsia="zh-CN"/>
              </w:rPr>
              <w:t>UTRZYMANIE BIEŻĄCE</w:t>
            </w:r>
          </w:p>
        </w:tc>
      </w:tr>
      <w:tr w:rsidR="0020172D" w:rsidRPr="005D3ABE" w:rsidTr="00B41CB7">
        <w:trPr>
          <w:gridAfter w:val="1"/>
          <w:wAfter w:w="222" w:type="pct"/>
          <w:trHeight w:val="295"/>
          <w:jc w:val="center"/>
        </w:trPr>
        <w:tc>
          <w:tcPr>
            <w:tcW w:w="3618" w:type="pct"/>
            <w:shd w:val="clear" w:color="auto" w:fill="E6E6E6"/>
            <w:vAlign w:val="center"/>
          </w:tcPr>
          <w:p w:rsidR="0020172D" w:rsidRPr="005D3ABE" w:rsidRDefault="0020172D" w:rsidP="00B41CB7">
            <w:pPr>
              <w:spacing w:line="240" w:lineRule="auto"/>
              <w:jc w:val="center"/>
              <w:rPr>
                <w:b/>
                <w:bCs/>
                <w:lang w:eastAsia="zh-CN"/>
              </w:rPr>
            </w:pPr>
            <w:r w:rsidRPr="005D3ABE">
              <w:rPr>
                <w:b/>
                <w:bCs/>
                <w:lang w:eastAsia="zh-CN"/>
              </w:rPr>
              <w:t>Nazwa</w:t>
            </w:r>
          </w:p>
        </w:tc>
        <w:tc>
          <w:tcPr>
            <w:tcW w:w="652" w:type="pct"/>
            <w:shd w:val="clear" w:color="auto" w:fill="E6E6E6"/>
            <w:vAlign w:val="center"/>
          </w:tcPr>
          <w:p w:rsidR="0020172D" w:rsidRPr="005D3ABE" w:rsidRDefault="0020172D" w:rsidP="00B41CB7">
            <w:pPr>
              <w:spacing w:line="240" w:lineRule="auto"/>
              <w:jc w:val="center"/>
              <w:rPr>
                <w:b/>
                <w:bCs/>
                <w:lang w:eastAsia="zh-CN"/>
              </w:rPr>
            </w:pPr>
            <w:r w:rsidRPr="005D3ABE">
              <w:rPr>
                <w:b/>
                <w:bCs/>
                <w:lang w:eastAsia="zh-CN"/>
              </w:rPr>
              <w:t>Jednostka</w:t>
            </w:r>
          </w:p>
        </w:tc>
        <w:tc>
          <w:tcPr>
            <w:tcW w:w="508" w:type="pct"/>
            <w:shd w:val="clear" w:color="auto" w:fill="E6E6E6"/>
            <w:vAlign w:val="center"/>
          </w:tcPr>
          <w:p w:rsidR="0020172D" w:rsidRPr="005D3ABE" w:rsidRDefault="0020172D" w:rsidP="00B41CB7">
            <w:pPr>
              <w:spacing w:line="240" w:lineRule="auto"/>
              <w:jc w:val="center"/>
              <w:rPr>
                <w:b/>
                <w:bCs/>
                <w:lang w:eastAsia="zh-CN"/>
              </w:rPr>
            </w:pPr>
            <w:r w:rsidRPr="005D3ABE">
              <w:rPr>
                <w:b/>
                <w:bCs/>
                <w:lang w:eastAsia="zh-CN"/>
              </w:rPr>
              <w:t>Cena**</w:t>
            </w:r>
          </w:p>
        </w:tc>
      </w:tr>
      <w:tr w:rsidR="0020172D" w:rsidRPr="005D3ABE" w:rsidTr="00B41CB7">
        <w:trPr>
          <w:gridAfter w:val="1"/>
          <w:wAfter w:w="222" w:type="pct"/>
          <w:trHeight w:val="255"/>
          <w:jc w:val="center"/>
        </w:trPr>
        <w:tc>
          <w:tcPr>
            <w:tcW w:w="3618" w:type="pct"/>
            <w:noWrap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I. Utrzymanie bieżące</w:t>
            </w:r>
          </w:p>
        </w:tc>
        <w:tc>
          <w:tcPr>
            <w:tcW w:w="652" w:type="pct"/>
            <w:noWrap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 </w:t>
            </w:r>
          </w:p>
        </w:tc>
        <w:tc>
          <w:tcPr>
            <w:tcW w:w="508" w:type="pct"/>
            <w:noWrap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 </w:t>
            </w:r>
          </w:p>
        </w:tc>
      </w:tr>
      <w:tr w:rsidR="0020172D" w:rsidRPr="005D3ABE" w:rsidTr="00B41CB7">
        <w:trPr>
          <w:gridAfter w:val="1"/>
          <w:wAfter w:w="222" w:type="pct"/>
          <w:trHeight w:val="255"/>
          <w:jc w:val="center"/>
        </w:trPr>
        <w:tc>
          <w:tcPr>
            <w:tcW w:w="3618" w:type="pct"/>
            <w:noWrap/>
            <w:vAlign w:val="bottom"/>
          </w:tcPr>
          <w:p w:rsidR="0020172D" w:rsidRPr="005D3ABE" w:rsidRDefault="0020172D" w:rsidP="00B41CB7">
            <w:pPr>
              <w:spacing w:line="240" w:lineRule="auto"/>
              <w:rPr>
                <w:b/>
                <w:bCs/>
                <w:lang w:eastAsia="zh-CN"/>
              </w:rPr>
            </w:pPr>
            <w:r w:rsidRPr="005D3ABE">
              <w:rPr>
                <w:lang w:eastAsia="zh-CN"/>
              </w:rPr>
              <w:t>Wyrównanie</w:t>
            </w:r>
          </w:p>
        </w:tc>
        <w:tc>
          <w:tcPr>
            <w:tcW w:w="652" w:type="pct"/>
            <w:noWrap/>
            <w:vAlign w:val="bottom"/>
          </w:tcPr>
          <w:p w:rsidR="0020172D" w:rsidRPr="005D3ABE" w:rsidRDefault="0020172D" w:rsidP="00B41CB7">
            <w:pPr>
              <w:pStyle w:val="Styl10ptPogrubienieInterliniapojedyncze"/>
              <w:rPr>
                <w:sz w:val="19"/>
                <w:szCs w:val="19"/>
                <w:lang w:eastAsia="zh-CN"/>
              </w:rPr>
            </w:pPr>
            <w:r>
              <w:rPr>
                <w:sz w:val="19"/>
                <w:szCs w:val="19"/>
                <w:lang w:eastAsia="pl-PL"/>
              </w:rPr>
              <w:t>m</w:t>
            </w:r>
            <w:r>
              <w:rPr>
                <w:sz w:val="19"/>
                <w:szCs w:val="19"/>
                <w:vertAlign w:val="superscript"/>
                <w:lang w:eastAsia="pl-PL"/>
              </w:rPr>
              <w:t>2</w:t>
            </w:r>
          </w:p>
        </w:tc>
        <w:tc>
          <w:tcPr>
            <w:tcW w:w="508" w:type="pct"/>
            <w:noWrap/>
            <w:vAlign w:val="bottom"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0,37</w:t>
            </w:r>
          </w:p>
        </w:tc>
      </w:tr>
      <w:tr w:rsidR="0020172D" w:rsidRPr="005D3ABE" w:rsidTr="00B41CB7">
        <w:trPr>
          <w:gridAfter w:val="1"/>
          <w:wAfter w:w="222" w:type="pct"/>
          <w:trHeight w:val="255"/>
          <w:jc w:val="center"/>
        </w:trPr>
        <w:tc>
          <w:tcPr>
            <w:tcW w:w="3618" w:type="pct"/>
            <w:noWrap/>
            <w:vAlign w:val="bottom"/>
          </w:tcPr>
          <w:p w:rsidR="0020172D" w:rsidRPr="005D3ABE" w:rsidRDefault="0020172D" w:rsidP="00B41CB7">
            <w:pPr>
              <w:spacing w:line="240" w:lineRule="auto"/>
              <w:rPr>
                <w:b/>
                <w:bCs/>
                <w:lang w:eastAsia="zh-CN"/>
              </w:rPr>
            </w:pPr>
            <w:r w:rsidRPr="005D3ABE">
              <w:rPr>
                <w:lang w:eastAsia="zh-CN"/>
              </w:rPr>
              <w:t>Wałowanie</w:t>
            </w:r>
          </w:p>
        </w:tc>
        <w:tc>
          <w:tcPr>
            <w:tcW w:w="652" w:type="pct"/>
            <w:noWrap/>
            <w:vAlign w:val="bottom"/>
          </w:tcPr>
          <w:p w:rsidR="0020172D" w:rsidRPr="005D3ABE" w:rsidRDefault="0020172D" w:rsidP="00B41CB7">
            <w:pPr>
              <w:pStyle w:val="Styl10ptPogrubienieInterliniapojedyncze"/>
              <w:rPr>
                <w:sz w:val="19"/>
                <w:szCs w:val="19"/>
                <w:lang w:eastAsia="zh-CN"/>
              </w:rPr>
            </w:pPr>
            <w:r>
              <w:rPr>
                <w:sz w:val="19"/>
                <w:szCs w:val="19"/>
                <w:lang w:eastAsia="pl-PL"/>
              </w:rPr>
              <w:t>m</w:t>
            </w:r>
            <w:r>
              <w:rPr>
                <w:sz w:val="19"/>
                <w:szCs w:val="19"/>
                <w:vertAlign w:val="superscript"/>
                <w:lang w:eastAsia="pl-PL"/>
              </w:rPr>
              <w:t>2</w:t>
            </w:r>
          </w:p>
        </w:tc>
        <w:tc>
          <w:tcPr>
            <w:tcW w:w="508" w:type="pct"/>
            <w:noWrap/>
            <w:vAlign w:val="bottom"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0,30</w:t>
            </w:r>
          </w:p>
        </w:tc>
      </w:tr>
      <w:tr w:rsidR="0020172D" w:rsidRPr="005D3ABE" w:rsidTr="00B41CB7">
        <w:trPr>
          <w:gridAfter w:val="1"/>
          <w:wAfter w:w="222" w:type="pct"/>
          <w:trHeight w:val="255"/>
          <w:jc w:val="center"/>
        </w:trPr>
        <w:tc>
          <w:tcPr>
            <w:tcW w:w="3618" w:type="pct"/>
            <w:noWrap/>
            <w:vAlign w:val="bottom"/>
          </w:tcPr>
          <w:p w:rsidR="0020172D" w:rsidRPr="005D3ABE" w:rsidRDefault="0020172D" w:rsidP="00B41CB7">
            <w:pPr>
              <w:pStyle w:val="Styl10ptPogrubienie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Uzupełnienie ubytków - usługa (10% pow.)</w:t>
            </w:r>
          </w:p>
        </w:tc>
        <w:tc>
          <w:tcPr>
            <w:tcW w:w="652" w:type="pct"/>
            <w:noWrap/>
            <w:vAlign w:val="bottom"/>
          </w:tcPr>
          <w:p w:rsidR="0020172D" w:rsidRPr="005D3ABE" w:rsidRDefault="0020172D" w:rsidP="00B41CB7">
            <w:pPr>
              <w:pStyle w:val="Styl10ptPogrubienieInterliniapojedyncze"/>
              <w:rPr>
                <w:sz w:val="19"/>
                <w:szCs w:val="19"/>
                <w:lang w:eastAsia="zh-CN"/>
              </w:rPr>
            </w:pPr>
            <w:r>
              <w:rPr>
                <w:sz w:val="19"/>
                <w:szCs w:val="19"/>
                <w:lang w:eastAsia="pl-PL"/>
              </w:rPr>
              <w:t>m</w:t>
            </w:r>
            <w:r>
              <w:rPr>
                <w:sz w:val="19"/>
                <w:szCs w:val="19"/>
                <w:vertAlign w:val="superscript"/>
                <w:lang w:eastAsia="pl-PL"/>
              </w:rPr>
              <w:t>2</w:t>
            </w:r>
          </w:p>
        </w:tc>
        <w:tc>
          <w:tcPr>
            <w:tcW w:w="508" w:type="pct"/>
            <w:noWrap/>
            <w:vAlign w:val="bottom"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5,00</w:t>
            </w:r>
          </w:p>
        </w:tc>
      </w:tr>
      <w:tr w:rsidR="0020172D" w:rsidRPr="005D3ABE" w:rsidTr="00B41CB7">
        <w:trPr>
          <w:gridAfter w:val="1"/>
          <w:wAfter w:w="222" w:type="pct"/>
          <w:trHeight w:val="255"/>
          <w:jc w:val="center"/>
        </w:trPr>
        <w:tc>
          <w:tcPr>
            <w:tcW w:w="3618" w:type="pct"/>
            <w:noWrap/>
            <w:vAlign w:val="bottom"/>
          </w:tcPr>
          <w:p w:rsidR="0020172D" w:rsidRPr="005D3ABE" w:rsidRDefault="0020172D" w:rsidP="00B41CB7">
            <w:pPr>
              <w:pStyle w:val="Styl10ptPogrubienie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Uzupełnienie ubytków - zakup tłucznia (10% pow.)</w:t>
            </w:r>
          </w:p>
        </w:tc>
        <w:tc>
          <w:tcPr>
            <w:tcW w:w="652" w:type="pct"/>
            <w:noWrap/>
            <w:vAlign w:val="bottom"/>
          </w:tcPr>
          <w:p w:rsidR="0020172D" w:rsidRPr="005D3ABE" w:rsidRDefault="0020172D" w:rsidP="00B41CB7">
            <w:pPr>
              <w:pStyle w:val="Styl10ptPogrubienieInterliniapojedyncze"/>
              <w:rPr>
                <w:sz w:val="19"/>
                <w:szCs w:val="19"/>
                <w:lang w:eastAsia="zh-CN"/>
              </w:rPr>
            </w:pPr>
            <w:r>
              <w:rPr>
                <w:sz w:val="19"/>
                <w:szCs w:val="19"/>
                <w:lang w:eastAsia="pl-PL"/>
              </w:rPr>
              <w:t>m</w:t>
            </w:r>
            <w:r>
              <w:rPr>
                <w:sz w:val="19"/>
                <w:szCs w:val="19"/>
                <w:vertAlign w:val="superscript"/>
                <w:lang w:eastAsia="pl-PL"/>
              </w:rPr>
              <w:t>2</w:t>
            </w:r>
          </w:p>
        </w:tc>
        <w:tc>
          <w:tcPr>
            <w:tcW w:w="508" w:type="pct"/>
            <w:noWrap/>
            <w:vAlign w:val="bottom"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18,70</w:t>
            </w:r>
          </w:p>
        </w:tc>
      </w:tr>
      <w:tr w:rsidR="0020172D" w:rsidRPr="005D3ABE" w:rsidTr="00B41CB7">
        <w:trPr>
          <w:gridAfter w:val="1"/>
          <w:wAfter w:w="222" w:type="pct"/>
          <w:trHeight w:val="255"/>
          <w:jc w:val="center"/>
        </w:trPr>
        <w:tc>
          <w:tcPr>
            <w:tcW w:w="3618" w:type="pct"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RAZEM (1,5 m szerokości)</w:t>
            </w:r>
          </w:p>
        </w:tc>
        <w:tc>
          <w:tcPr>
            <w:tcW w:w="652" w:type="pct"/>
            <w:noWrap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mb</w:t>
            </w:r>
          </w:p>
        </w:tc>
        <w:tc>
          <w:tcPr>
            <w:tcW w:w="508" w:type="pct"/>
            <w:noWrap/>
            <w:vAlign w:val="bottom"/>
          </w:tcPr>
          <w:p w:rsidR="0020172D" w:rsidRPr="005D3ABE" w:rsidRDefault="0020172D" w:rsidP="00B41CB7">
            <w:pPr>
              <w:spacing w:line="240" w:lineRule="auto"/>
              <w:jc w:val="right"/>
              <w:rPr>
                <w:lang w:eastAsia="zh-CN"/>
              </w:rPr>
            </w:pPr>
            <w:r w:rsidRPr="005D3ABE">
              <w:rPr>
                <w:lang w:eastAsia="zh-CN"/>
              </w:rPr>
              <w:t>4,56</w:t>
            </w:r>
          </w:p>
        </w:tc>
      </w:tr>
      <w:tr w:rsidR="0020172D" w:rsidRPr="005D3ABE" w:rsidTr="00B41CB7">
        <w:trPr>
          <w:gridAfter w:val="1"/>
          <w:wAfter w:w="222" w:type="pct"/>
          <w:trHeight w:val="255"/>
          <w:jc w:val="center"/>
        </w:trPr>
        <w:tc>
          <w:tcPr>
            <w:tcW w:w="3618" w:type="pct"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RAZEM (1,5 m szerokości)</w:t>
            </w:r>
          </w:p>
        </w:tc>
        <w:tc>
          <w:tcPr>
            <w:tcW w:w="652" w:type="pct"/>
            <w:noWrap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km</w:t>
            </w:r>
          </w:p>
        </w:tc>
        <w:tc>
          <w:tcPr>
            <w:tcW w:w="508" w:type="pct"/>
            <w:noWrap/>
            <w:vAlign w:val="bottom"/>
          </w:tcPr>
          <w:p w:rsidR="0020172D" w:rsidRPr="005D3ABE" w:rsidRDefault="0020172D" w:rsidP="00B41CB7">
            <w:pPr>
              <w:spacing w:line="240" w:lineRule="auto"/>
              <w:ind w:left="-56"/>
              <w:jc w:val="right"/>
              <w:rPr>
                <w:lang w:eastAsia="zh-CN"/>
              </w:rPr>
            </w:pPr>
            <w:r w:rsidRPr="005D3ABE">
              <w:rPr>
                <w:lang w:eastAsia="zh-CN"/>
              </w:rPr>
              <w:t>4 560,00</w:t>
            </w:r>
          </w:p>
        </w:tc>
      </w:tr>
      <w:tr w:rsidR="0020172D" w:rsidRPr="005D3ABE" w:rsidTr="00B41CB7">
        <w:trPr>
          <w:gridAfter w:val="1"/>
          <w:wAfter w:w="222" w:type="pct"/>
          <w:trHeight w:val="255"/>
          <w:jc w:val="center"/>
        </w:trPr>
        <w:tc>
          <w:tcPr>
            <w:tcW w:w="3618" w:type="pct"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RAZEM (2,5 m szerokości)</w:t>
            </w:r>
          </w:p>
        </w:tc>
        <w:tc>
          <w:tcPr>
            <w:tcW w:w="652" w:type="pct"/>
            <w:noWrap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mb</w:t>
            </w:r>
          </w:p>
        </w:tc>
        <w:tc>
          <w:tcPr>
            <w:tcW w:w="508" w:type="pct"/>
            <w:noWrap/>
            <w:vAlign w:val="bottom"/>
          </w:tcPr>
          <w:p w:rsidR="0020172D" w:rsidRPr="005D3ABE" w:rsidRDefault="0020172D" w:rsidP="00B41CB7">
            <w:pPr>
              <w:spacing w:line="240" w:lineRule="auto"/>
              <w:ind w:left="-56"/>
              <w:jc w:val="right"/>
              <w:rPr>
                <w:lang w:eastAsia="zh-CN"/>
              </w:rPr>
            </w:pPr>
            <w:r w:rsidRPr="005D3ABE">
              <w:rPr>
                <w:lang w:eastAsia="zh-CN"/>
              </w:rPr>
              <w:t>7,6</w:t>
            </w:r>
          </w:p>
        </w:tc>
      </w:tr>
      <w:tr w:rsidR="0020172D" w:rsidRPr="005D3ABE" w:rsidTr="00B41CB7">
        <w:trPr>
          <w:gridAfter w:val="1"/>
          <w:wAfter w:w="222" w:type="pct"/>
          <w:trHeight w:val="255"/>
          <w:jc w:val="center"/>
        </w:trPr>
        <w:tc>
          <w:tcPr>
            <w:tcW w:w="3618" w:type="pct"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RAZEM (2,5 m szerokości)</w:t>
            </w:r>
          </w:p>
        </w:tc>
        <w:tc>
          <w:tcPr>
            <w:tcW w:w="652" w:type="pct"/>
            <w:noWrap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zh-CN"/>
              </w:rPr>
            </w:pPr>
            <w:r w:rsidRPr="005D3ABE">
              <w:rPr>
                <w:sz w:val="19"/>
                <w:szCs w:val="19"/>
                <w:lang w:eastAsia="zh-CN"/>
              </w:rPr>
              <w:t>km</w:t>
            </w:r>
          </w:p>
        </w:tc>
        <w:tc>
          <w:tcPr>
            <w:tcW w:w="508" w:type="pct"/>
            <w:noWrap/>
            <w:vAlign w:val="bottom"/>
          </w:tcPr>
          <w:p w:rsidR="0020172D" w:rsidRPr="005D3ABE" w:rsidRDefault="0020172D" w:rsidP="00B41CB7">
            <w:pPr>
              <w:spacing w:line="240" w:lineRule="auto"/>
              <w:ind w:left="-56"/>
              <w:jc w:val="right"/>
              <w:rPr>
                <w:lang w:eastAsia="zh-CN"/>
              </w:rPr>
            </w:pPr>
            <w:r w:rsidRPr="005D3ABE">
              <w:rPr>
                <w:lang w:eastAsia="zh-CN"/>
              </w:rPr>
              <w:t>7 600,00</w:t>
            </w:r>
          </w:p>
        </w:tc>
      </w:tr>
      <w:tr w:rsidR="0020172D" w:rsidRPr="005D3ABE" w:rsidTr="00B41CB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0172D" w:rsidRPr="005D3ABE" w:rsidRDefault="0020172D" w:rsidP="00B41CB7">
            <w:pPr>
              <w:pStyle w:val="Styl8ptPogrubienieInterliniapojedyncze"/>
              <w:rPr>
                <w:lang w:eastAsia="zh-CN"/>
              </w:rPr>
            </w:pPr>
            <w:r w:rsidRPr="005D3ABE">
              <w:rPr>
                <w:lang w:eastAsia="zh-CN"/>
              </w:rPr>
              <w:t xml:space="preserve">** ) Źródło: Na podstawie średnich cen dla przedsiębiorstw wykonawczych uzyskanych w przetargach w Suwałkach, Łomży </w:t>
            </w:r>
            <w:r w:rsidRPr="005D3ABE">
              <w:rPr>
                <w:lang w:eastAsia="zh-CN"/>
              </w:rPr>
              <w:br/>
              <w:t>i Krasnymstawie</w:t>
            </w:r>
          </w:p>
          <w:p w:rsidR="0020172D" w:rsidRPr="005D3ABE" w:rsidRDefault="0020172D" w:rsidP="00B41CB7">
            <w:pPr>
              <w:spacing w:line="240" w:lineRule="auto"/>
              <w:rPr>
                <w:b/>
                <w:bCs/>
                <w:sz w:val="16"/>
                <w:szCs w:val="16"/>
                <w:lang w:eastAsia="zh-CN"/>
              </w:rPr>
            </w:pPr>
          </w:p>
        </w:tc>
      </w:tr>
    </w:tbl>
    <w:p w:rsidR="0020172D" w:rsidRPr="00BE3EE0" w:rsidRDefault="0020172D" w:rsidP="0020172D">
      <w:pPr>
        <w:rPr>
          <w:sz w:val="10"/>
          <w:szCs w:val="10"/>
        </w:rPr>
      </w:pPr>
    </w:p>
    <w:p w:rsidR="0020172D" w:rsidRPr="00155C58" w:rsidRDefault="0020172D" w:rsidP="0020172D">
      <w:pPr>
        <w:pStyle w:val="Legenda"/>
        <w:rPr>
          <w:b w:val="0"/>
        </w:rPr>
      </w:pPr>
      <w:bookmarkStart w:id="8" w:name="_Toc307402927"/>
      <w:bookmarkStart w:id="9" w:name="_Toc308098276"/>
      <w:r w:rsidRPr="00155C58">
        <w:rPr>
          <w:b w:val="0"/>
        </w:rPr>
        <w:t xml:space="preserve">Tabela </w:t>
      </w:r>
      <w:r w:rsidR="007120B2" w:rsidRPr="00155C58">
        <w:rPr>
          <w:b w:val="0"/>
        </w:rPr>
        <w:fldChar w:fldCharType="begin"/>
      </w:r>
      <w:r w:rsidRPr="00155C58">
        <w:rPr>
          <w:b w:val="0"/>
        </w:rPr>
        <w:instrText xml:space="preserve"> SEQ Tabela \* ARABIC </w:instrText>
      </w:r>
      <w:r w:rsidR="007120B2" w:rsidRPr="00155C58">
        <w:rPr>
          <w:b w:val="0"/>
        </w:rPr>
        <w:fldChar w:fldCharType="separate"/>
      </w:r>
      <w:r>
        <w:rPr>
          <w:b w:val="0"/>
          <w:noProof/>
        </w:rPr>
        <w:t>15</w:t>
      </w:r>
      <w:r w:rsidR="007120B2" w:rsidRPr="00155C58">
        <w:rPr>
          <w:b w:val="0"/>
        </w:rPr>
        <w:fldChar w:fldCharType="end"/>
      </w:r>
      <w:r w:rsidRPr="00155C58">
        <w:rPr>
          <w:b w:val="0"/>
        </w:rPr>
        <w:t>: Koszt remontu cząstkowego nawierzchni utwardzonej tłuczniowej</w:t>
      </w:r>
      <w:bookmarkEnd w:id="8"/>
      <w:bookmarkEnd w:id="9"/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89"/>
        <w:gridCol w:w="1548"/>
        <w:gridCol w:w="591"/>
        <w:gridCol w:w="3786"/>
        <w:gridCol w:w="1575"/>
        <w:gridCol w:w="1300"/>
      </w:tblGrid>
      <w:tr w:rsidR="0020172D" w:rsidRPr="005D3ABE" w:rsidTr="00B41CB7">
        <w:trPr>
          <w:trHeight w:val="420"/>
          <w:tblHeader/>
          <w:jc w:val="center"/>
        </w:trPr>
        <w:tc>
          <w:tcPr>
            <w:tcW w:w="5000" w:type="pct"/>
            <w:gridSpan w:val="6"/>
            <w:shd w:val="clear" w:color="auto" w:fill="BFBFBF"/>
            <w:vAlign w:val="bottom"/>
          </w:tcPr>
          <w:p w:rsidR="0020172D" w:rsidRPr="005D3ABE" w:rsidRDefault="0020172D" w:rsidP="00B41CB7">
            <w:pPr>
              <w:spacing w:line="240" w:lineRule="auto"/>
              <w:jc w:val="center"/>
              <w:rPr>
                <w:b/>
                <w:bCs/>
                <w:lang w:eastAsia="zh-CN"/>
              </w:rPr>
            </w:pPr>
            <w:r w:rsidRPr="005D3ABE">
              <w:rPr>
                <w:b/>
                <w:bCs/>
                <w:lang w:eastAsia="zh-CN"/>
              </w:rPr>
              <w:t>REMONT CZĄSTKOWY</w:t>
            </w:r>
          </w:p>
        </w:tc>
      </w:tr>
      <w:tr w:rsidR="0020172D" w:rsidRPr="005D3ABE" w:rsidTr="00B41CB7">
        <w:tblPrEx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510"/>
          <w:tblHeader/>
          <w:jc w:val="center"/>
        </w:trPr>
        <w:tc>
          <w:tcPr>
            <w:tcW w:w="3452" w:type="pct"/>
            <w:gridSpan w:val="4"/>
            <w:shd w:val="clear" w:color="auto" w:fill="E6E6E6"/>
            <w:vAlign w:val="center"/>
          </w:tcPr>
          <w:p w:rsidR="0020172D" w:rsidRPr="005D3ABE" w:rsidRDefault="0020172D" w:rsidP="00B41CB7">
            <w:pPr>
              <w:spacing w:line="240" w:lineRule="auto"/>
              <w:jc w:val="center"/>
              <w:rPr>
                <w:b/>
                <w:bCs/>
                <w:lang w:eastAsia="pl-PL"/>
              </w:rPr>
            </w:pPr>
            <w:r w:rsidRPr="005D3ABE">
              <w:rPr>
                <w:b/>
                <w:bCs/>
                <w:lang w:eastAsia="pl-PL"/>
              </w:rPr>
              <w:t>Nazwa</w:t>
            </w:r>
          </w:p>
        </w:tc>
        <w:tc>
          <w:tcPr>
            <w:tcW w:w="848" w:type="pct"/>
            <w:shd w:val="clear" w:color="auto" w:fill="E6E6E6"/>
            <w:vAlign w:val="center"/>
          </w:tcPr>
          <w:p w:rsidR="0020172D" w:rsidRPr="005D3ABE" w:rsidRDefault="0020172D" w:rsidP="00B41CB7">
            <w:pPr>
              <w:spacing w:line="240" w:lineRule="auto"/>
              <w:jc w:val="center"/>
              <w:rPr>
                <w:b/>
                <w:bCs/>
                <w:lang w:eastAsia="pl-PL"/>
              </w:rPr>
            </w:pPr>
            <w:r w:rsidRPr="005D3ABE">
              <w:rPr>
                <w:b/>
                <w:bCs/>
                <w:lang w:eastAsia="pl-PL"/>
              </w:rPr>
              <w:t>Jednostka</w:t>
            </w:r>
          </w:p>
        </w:tc>
        <w:tc>
          <w:tcPr>
            <w:tcW w:w="700" w:type="pct"/>
            <w:shd w:val="clear" w:color="auto" w:fill="E6E6E6"/>
            <w:vAlign w:val="center"/>
          </w:tcPr>
          <w:p w:rsidR="0020172D" w:rsidRPr="005D3ABE" w:rsidRDefault="0020172D" w:rsidP="00B41CB7">
            <w:pPr>
              <w:spacing w:line="240" w:lineRule="auto"/>
              <w:jc w:val="center"/>
              <w:rPr>
                <w:b/>
                <w:bCs/>
                <w:lang w:eastAsia="pl-PL"/>
              </w:rPr>
            </w:pPr>
            <w:r w:rsidRPr="005D3ABE">
              <w:rPr>
                <w:b/>
                <w:bCs/>
                <w:lang w:eastAsia="pl-PL"/>
              </w:rPr>
              <w:t>Cena*</w:t>
            </w:r>
          </w:p>
        </w:tc>
      </w:tr>
      <w:tr w:rsidR="0020172D" w:rsidRPr="005D3ABE" w:rsidTr="00B41CB7">
        <w:tblPrEx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5"/>
          <w:jc w:val="center"/>
        </w:trPr>
        <w:tc>
          <w:tcPr>
            <w:tcW w:w="1096" w:type="pct"/>
            <w:gridSpan w:val="2"/>
            <w:noWrap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  <w:lang w:eastAsia="pl-PL"/>
              </w:rPr>
              <w:t>I. Roboty ziemne</w:t>
            </w:r>
          </w:p>
        </w:tc>
        <w:tc>
          <w:tcPr>
            <w:tcW w:w="318" w:type="pct"/>
            <w:noWrap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  <w:lang w:eastAsia="pl-PL"/>
              </w:rPr>
              <w:t> </w:t>
            </w:r>
          </w:p>
        </w:tc>
        <w:tc>
          <w:tcPr>
            <w:tcW w:w="2038" w:type="pct"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  <w:lang w:eastAsia="pl-PL"/>
              </w:rPr>
              <w:t> </w:t>
            </w:r>
          </w:p>
        </w:tc>
        <w:tc>
          <w:tcPr>
            <w:tcW w:w="848" w:type="pct"/>
            <w:noWrap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  <w:lang w:eastAsia="pl-PL"/>
              </w:rPr>
              <w:t> </w:t>
            </w:r>
          </w:p>
        </w:tc>
        <w:tc>
          <w:tcPr>
            <w:tcW w:w="700" w:type="pct"/>
            <w:noWrap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  <w:lang w:eastAsia="pl-PL"/>
              </w:rPr>
              <w:t> </w:t>
            </w:r>
          </w:p>
        </w:tc>
      </w:tr>
      <w:tr w:rsidR="0020172D" w:rsidRPr="005D3ABE" w:rsidTr="00B41CB7">
        <w:tblPrEx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553"/>
          <w:jc w:val="center"/>
        </w:trPr>
        <w:tc>
          <w:tcPr>
            <w:tcW w:w="263" w:type="pct"/>
            <w:noWrap/>
            <w:vAlign w:val="bottom"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</w:rPr>
              <w:t>124</w:t>
            </w:r>
          </w:p>
        </w:tc>
        <w:tc>
          <w:tcPr>
            <w:tcW w:w="833" w:type="pct"/>
            <w:noWrap/>
            <w:vAlign w:val="bottom"/>
          </w:tcPr>
          <w:p w:rsidR="0020172D" w:rsidRPr="005D3ABE" w:rsidRDefault="0020172D" w:rsidP="00B41CB7">
            <w:pPr>
              <w:pStyle w:val="Styl10ptPogrubienie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</w:rPr>
              <w:t>D 04.01.01</w:t>
            </w:r>
          </w:p>
        </w:tc>
        <w:tc>
          <w:tcPr>
            <w:tcW w:w="318" w:type="pct"/>
            <w:noWrap/>
            <w:vAlign w:val="bottom"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</w:rPr>
              <w:t>2</w:t>
            </w:r>
          </w:p>
        </w:tc>
        <w:tc>
          <w:tcPr>
            <w:tcW w:w="2038" w:type="pct"/>
            <w:vAlign w:val="bottom"/>
          </w:tcPr>
          <w:p w:rsidR="0020172D" w:rsidRPr="005D3ABE" w:rsidRDefault="0020172D" w:rsidP="00B41CB7">
            <w:pPr>
              <w:pStyle w:val="Styl10ptPogrubienie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</w:rPr>
              <w:t>Rozebranie nawierzchni z tłucznia kamiennego, grubość nawierzchni 15cm</w:t>
            </w:r>
          </w:p>
        </w:tc>
        <w:tc>
          <w:tcPr>
            <w:tcW w:w="848" w:type="pct"/>
            <w:noWrap/>
            <w:vAlign w:val="bottom"/>
          </w:tcPr>
          <w:p w:rsidR="0020172D" w:rsidRPr="005D3ABE" w:rsidRDefault="0020172D" w:rsidP="00B41CB7">
            <w:pPr>
              <w:pStyle w:val="Styl10ptPogrubienieInterliniapojedyncze"/>
              <w:rPr>
                <w:sz w:val="19"/>
                <w:szCs w:val="19"/>
                <w:lang w:eastAsia="pl-PL"/>
              </w:rPr>
            </w:pPr>
            <w:r>
              <w:rPr>
                <w:sz w:val="19"/>
                <w:szCs w:val="19"/>
                <w:lang w:eastAsia="pl-PL"/>
              </w:rPr>
              <w:t>m</w:t>
            </w:r>
            <w:r>
              <w:rPr>
                <w:sz w:val="19"/>
                <w:szCs w:val="19"/>
                <w:vertAlign w:val="superscript"/>
                <w:lang w:eastAsia="pl-PL"/>
              </w:rPr>
              <w:t>2</w:t>
            </w:r>
          </w:p>
        </w:tc>
        <w:tc>
          <w:tcPr>
            <w:tcW w:w="700" w:type="pct"/>
            <w:noWrap/>
            <w:vAlign w:val="bottom"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</w:rPr>
              <w:t>6.97</w:t>
            </w:r>
          </w:p>
        </w:tc>
      </w:tr>
      <w:tr w:rsidR="0020172D" w:rsidRPr="005D3ABE" w:rsidTr="00B41CB7">
        <w:tblPrEx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5"/>
          <w:jc w:val="center"/>
        </w:trPr>
        <w:tc>
          <w:tcPr>
            <w:tcW w:w="3452" w:type="pct"/>
            <w:gridSpan w:val="4"/>
            <w:noWrap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  <w:lang w:eastAsia="pl-PL"/>
              </w:rPr>
              <w:t xml:space="preserve">III. Nawierzchnia twarda nieulepszona </w:t>
            </w:r>
            <w:r w:rsidRPr="005D3ABE">
              <w:rPr>
                <w:sz w:val="19"/>
                <w:szCs w:val="19"/>
              </w:rPr>
              <w:t>(8)</w:t>
            </w:r>
          </w:p>
        </w:tc>
        <w:tc>
          <w:tcPr>
            <w:tcW w:w="848" w:type="pct"/>
            <w:noWrap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  <w:lang w:eastAsia="pl-PL"/>
              </w:rPr>
              <w:t> </w:t>
            </w:r>
          </w:p>
        </w:tc>
        <w:tc>
          <w:tcPr>
            <w:tcW w:w="700" w:type="pct"/>
            <w:noWrap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  <w:lang w:eastAsia="pl-PL"/>
              </w:rPr>
              <w:t> </w:t>
            </w:r>
          </w:p>
        </w:tc>
      </w:tr>
      <w:tr w:rsidR="0020172D" w:rsidRPr="005D3ABE" w:rsidTr="00B41CB7">
        <w:tblPrEx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765"/>
          <w:jc w:val="center"/>
        </w:trPr>
        <w:tc>
          <w:tcPr>
            <w:tcW w:w="263" w:type="pct"/>
            <w:noWrap/>
            <w:vAlign w:val="bottom"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</w:rPr>
              <w:lastRenderedPageBreak/>
              <w:t>227</w:t>
            </w:r>
          </w:p>
        </w:tc>
        <w:tc>
          <w:tcPr>
            <w:tcW w:w="833" w:type="pct"/>
            <w:noWrap/>
            <w:vAlign w:val="bottom"/>
          </w:tcPr>
          <w:p w:rsidR="0020172D" w:rsidRPr="005D3ABE" w:rsidRDefault="0020172D" w:rsidP="00B41CB7">
            <w:pPr>
              <w:pStyle w:val="Styl10ptPogrubienie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</w:rPr>
              <w:t>D 05.02.01</w:t>
            </w:r>
          </w:p>
        </w:tc>
        <w:tc>
          <w:tcPr>
            <w:tcW w:w="318" w:type="pct"/>
            <w:noWrap/>
            <w:vAlign w:val="bottom"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</w:rPr>
              <w:t>22</w:t>
            </w:r>
          </w:p>
        </w:tc>
        <w:tc>
          <w:tcPr>
            <w:tcW w:w="2038" w:type="pct"/>
            <w:vAlign w:val="bottom"/>
          </w:tcPr>
          <w:p w:rsidR="0020172D" w:rsidRPr="005D3ABE" w:rsidRDefault="0020172D" w:rsidP="00B41CB7">
            <w:pPr>
              <w:pStyle w:val="Styl10ptPogrubienie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</w:rPr>
              <w:t>Wykonanie nawierzchni z tłucznia kamiennego, warstwa górna, grubość warstwy po zagęszczeniu 7cm</w:t>
            </w:r>
          </w:p>
        </w:tc>
        <w:tc>
          <w:tcPr>
            <w:tcW w:w="848" w:type="pct"/>
            <w:noWrap/>
            <w:vAlign w:val="bottom"/>
          </w:tcPr>
          <w:p w:rsidR="0020172D" w:rsidRPr="005D3ABE" w:rsidRDefault="0020172D" w:rsidP="00B41CB7">
            <w:pPr>
              <w:pStyle w:val="Styl10ptPogrubienieInterliniapojedyncze"/>
              <w:rPr>
                <w:sz w:val="19"/>
                <w:szCs w:val="19"/>
                <w:lang w:eastAsia="pl-PL"/>
              </w:rPr>
            </w:pPr>
            <w:r>
              <w:rPr>
                <w:sz w:val="19"/>
                <w:szCs w:val="19"/>
                <w:lang w:eastAsia="pl-PL"/>
              </w:rPr>
              <w:t>m</w:t>
            </w:r>
            <w:r>
              <w:rPr>
                <w:sz w:val="19"/>
                <w:szCs w:val="19"/>
                <w:vertAlign w:val="superscript"/>
                <w:lang w:eastAsia="pl-PL"/>
              </w:rPr>
              <w:t>2</w:t>
            </w:r>
          </w:p>
        </w:tc>
        <w:tc>
          <w:tcPr>
            <w:tcW w:w="700" w:type="pct"/>
            <w:noWrap/>
            <w:vAlign w:val="bottom"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</w:rPr>
              <w:t xml:space="preserve">11,85 </w:t>
            </w:r>
          </w:p>
        </w:tc>
      </w:tr>
      <w:tr w:rsidR="0020172D" w:rsidRPr="005D3ABE" w:rsidTr="00B41CB7">
        <w:tblPrEx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5"/>
          <w:jc w:val="center"/>
        </w:trPr>
        <w:tc>
          <w:tcPr>
            <w:tcW w:w="3452" w:type="pct"/>
            <w:gridSpan w:val="4"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  <w:lang w:eastAsia="pl-PL"/>
              </w:rPr>
              <w:t>RAZEM (1,5 m szerokości)</w:t>
            </w:r>
          </w:p>
        </w:tc>
        <w:tc>
          <w:tcPr>
            <w:tcW w:w="848" w:type="pct"/>
            <w:noWrap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  <w:lang w:eastAsia="pl-PL"/>
              </w:rPr>
              <w:t>mb</w:t>
            </w:r>
          </w:p>
        </w:tc>
        <w:tc>
          <w:tcPr>
            <w:tcW w:w="700" w:type="pct"/>
            <w:noWrap/>
            <w:vAlign w:val="bottom"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</w:rPr>
              <w:t>28,22</w:t>
            </w:r>
          </w:p>
        </w:tc>
      </w:tr>
      <w:tr w:rsidR="0020172D" w:rsidRPr="005D3ABE" w:rsidTr="00B41CB7">
        <w:tblPrEx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5"/>
          <w:jc w:val="center"/>
        </w:trPr>
        <w:tc>
          <w:tcPr>
            <w:tcW w:w="3452" w:type="pct"/>
            <w:gridSpan w:val="4"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  <w:lang w:eastAsia="pl-PL"/>
              </w:rPr>
              <w:t>RAZEM (1,5 m szerokości)</w:t>
            </w:r>
          </w:p>
        </w:tc>
        <w:tc>
          <w:tcPr>
            <w:tcW w:w="848" w:type="pct"/>
            <w:noWrap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  <w:lang w:eastAsia="pl-PL"/>
              </w:rPr>
              <w:t>km</w:t>
            </w:r>
          </w:p>
        </w:tc>
        <w:tc>
          <w:tcPr>
            <w:tcW w:w="700" w:type="pct"/>
            <w:noWrap/>
            <w:vAlign w:val="bottom"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</w:rPr>
              <w:t>28 222,50</w:t>
            </w:r>
          </w:p>
        </w:tc>
      </w:tr>
      <w:tr w:rsidR="0020172D" w:rsidRPr="005D3ABE" w:rsidTr="00B41CB7">
        <w:tblPrEx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5"/>
          <w:jc w:val="center"/>
        </w:trPr>
        <w:tc>
          <w:tcPr>
            <w:tcW w:w="3452" w:type="pct"/>
            <w:gridSpan w:val="4"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  <w:lang w:eastAsia="pl-PL"/>
              </w:rPr>
              <w:t>RAZEM (2,5 m szerokości)</w:t>
            </w:r>
          </w:p>
        </w:tc>
        <w:tc>
          <w:tcPr>
            <w:tcW w:w="848" w:type="pct"/>
            <w:noWrap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  <w:lang w:eastAsia="pl-PL"/>
              </w:rPr>
              <w:t>mb</w:t>
            </w:r>
          </w:p>
        </w:tc>
        <w:tc>
          <w:tcPr>
            <w:tcW w:w="700" w:type="pct"/>
            <w:noWrap/>
            <w:vAlign w:val="bottom"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</w:rPr>
              <w:t>47,04</w:t>
            </w:r>
          </w:p>
        </w:tc>
      </w:tr>
      <w:tr w:rsidR="0020172D" w:rsidRPr="005D3ABE" w:rsidTr="00B41CB7">
        <w:tblPrEx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5"/>
          <w:jc w:val="center"/>
        </w:trPr>
        <w:tc>
          <w:tcPr>
            <w:tcW w:w="3452" w:type="pct"/>
            <w:gridSpan w:val="4"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  <w:lang w:eastAsia="pl-PL"/>
              </w:rPr>
              <w:t>RAZEM (2,5 m szerokości)</w:t>
            </w:r>
          </w:p>
        </w:tc>
        <w:tc>
          <w:tcPr>
            <w:tcW w:w="848" w:type="pct"/>
            <w:noWrap/>
            <w:vAlign w:val="bottom"/>
          </w:tcPr>
          <w:p w:rsidR="0020172D" w:rsidRPr="005D3ABE" w:rsidRDefault="0020172D" w:rsidP="00B41CB7">
            <w:pPr>
              <w:pStyle w:val="Styl10pt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  <w:lang w:eastAsia="pl-PL"/>
              </w:rPr>
              <w:t>km</w:t>
            </w:r>
          </w:p>
        </w:tc>
        <w:tc>
          <w:tcPr>
            <w:tcW w:w="700" w:type="pct"/>
            <w:noWrap/>
            <w:vAlign w:val="bottom"/>
          </w:tcPr>
          <w:p w:rsidR="0020172D" w:rsidRPr="005D3ABE" w:rsidRDefault="0020172D" w:rsidP="00B41CB7">
            <w:pPr>
              <w:pStyle w:val="Styl10ptPogrubienieDoprawej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</w:rPr>
              <w:t>47 037,50</w:t>
            </w:r>
          </w:p>
        </w:tc>
      </w:tr>
      <w:tr w:rsidR="0020172D" w:rsidRPr="005D3ABE" w:rsidTr="00B41CB7">
        <w:tblPrEx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5"/>
          <w:jc w:val="center"/>
        </w:trPr>
        <w:tc>
          <w:tcPr>
            <w:tcW w:w="5000" w:type="pct"/>
            <w:gridSpan w:val="6"/>
            <w:tcBorders>
              <w:left w:val="nil"/>
              <w:bottom w:val="nil"/>
              <w:right w:val="nil"/>
            </w:tcBorders>
            <w:noWrap/>
            <w:vAlign w:val="bottom"/>
          </w:tcPr>
          <w:p w:rsidR="0020172D" w:rsidRPr="005D3ABE" w:rsidRDefault="0020172D" w:rsidP="00B41CB7">
            <w:pPr>
              <w:pStyle w:val="Styl8ptPogrubienieInterliniapojedyncze"/>
              <w:rPr>
                <w:sz w:val="19"/>
                <w:szCs w:val="19"/>
                <w:lang w:eastAsia="pl-PL"/>
              </w:rPr>
            </w:pPr>
            <w:r w:rsidRPr="005D3ABE">
              <w:rPr>
                <w:sz w:val="19"/>
                <w:szCs w:val="19"/>
                <w:lang w:eastAsia="pl-PL"/>
              </w:rPr>
              <w:t xml:space="preserve">*)  </w:t>
            </w:r>
            <w:r w:rsidRPr="00ED4E6B">
              <w:rPr>
                <w:lang w:eastAsia="pl-PL"/>
              </w:rPr>
              <w:t xml:space="preserve">Źródło: Biuletyn cen robót drogowych, mostowych i torowych, </w:t>
            </w:r>
            <w:proofErr w:type="spellStart"/>
            <w:r w:rsidRPr="00ED4E6B">
              <w:rPr>
                <w:lang w:eastAsia="pl-PL"/>
              </w:rPr>
              <w:t>Sekocenbud</w:t>
            </w:r>
            <w:proofErr w:type="spellEnd"/>
            <w:r w:rsidRPr="00ED4E6B">
              <w:rPr>
                <w:lang w:eastAsia="pl-PL"/>
              </w:rPr>
              <w:t>, I kwartał 2011 r.</w:t>
            </w:r>
          </w:p>
        </w:tc>
      </w:tr>
    </w:tbl>
    <w:p w:rsidR="0020172D" w:rsidRPr="005D3ABE" w:rsidRDefault="0020172D" w:rsidP="0020172D">
      <w:pPr>
        <w:rPr>
          <w:rStyle w:val="Styl8ptPogrubienie"/>
        </w:rPr>
      </w:pPr>
      <w:r w:rsidRPr="005D3ABE">
        <w:rPr>
          <w:rStyle w:val="Styl8ptPogrubienie"/>
        </w:rPr>
        <w:t xml:space="preserve">(8) Koszty jednostkowe pochodzące z biuletynu </w:t>
      </w:r>
      <w:proofErr w:type="spellStart"/>
      <w:r w:rsidRPr="005D3ABE">
        <w:rPr>
          <w:rStyle w:val="Styl8ptPogrubienie"/>
        </w:rPr>
        <w:t>Sekocenbudu</w:t>
      </w:r>
      <w:proofErr w:type="spellEnd"/>
      <w:r w:rsidRPr="005D3ABE">
        <w:rPr>
          <w:rStyle w:val="Styl8ptPogrubienie"/>
        </w:rPr>
        <w:t xml:space="preserve"> zostały skorygowane o wskaźnik wynoszący 0,5. Argumentem za zastosowaniem wskaźnika jest fakt, że część kruszywa będzie pochodziła z korytowania (destrukt).</w:t>
      </w:r>
    </w:p>
    <w:p w:rsidR="0020172D" w:rsidRPr="005D3ABE" w:rsidRDefault="0020172D" w:rsidP="0020172D">
      <w:pPr>
        <w:rPr>
          <w:rStyle w:val="StylPogrubienie"/>
        </w:rPr>
      </w:pPr>
    </w:p>
    <w:p w:rsidR="0020172D" w:rsidRDefault="0020172D" w:rsidP="0020172D">
      <w:pPr>
        <w:rPr>
          <w:rStyle w:val="StylPogrubienie"/>
        </w:rPr>
      </w:pPr>
      <w:r w:rsidRPr="005D3ABE">
        <w:rPr>
          <w:rStyle w:val="StylPogrubienie"/>
        </w:rPr>
        <w:t>Zakłada się, że w przypadku nawierzchni utwardzonych tłuczniowych i gruntowych konieczne będzie częściowe odtworzenie niemal całej nawierzchni co pięć lat (odtworzenie koryta oraz podbudowy z kruszywa naturalnego). W związku z tym przedstawiono tak wysoki koszt remontu cząstkowego.</w:t>
      </w:r>
      <w:r w:rsidRPr="005D3ABE" w:rsidDel="00141FB0">
        <w:rPr>
          <w:rStyle w:val="StylPogrubienie"/>
        </w:rPr>
        <w:t xml:space="preserve"> </w:t>
      </w:r>
    </w:p>
    <w:p w:rsidR="000148D4" w:rsidRDefault="000148D4" w:rsidP="0020172D">
      <w:pPr>
        <w:rPr>
          <w:rStyle w:val="StylPogrubienie"/>
        </w:rPr>
        <w:sectPr w:rsidR="000148D4" w:rsidSect="00F37947">
          <w:type w:val="continuous"/>
          <w:pgSz w:w="11909" w:h="16834" w:code="9"/>
          <w:pgMar w:top="1021" w:right="1418" w:bottom="1418" w:left="1418" w:header="709" w:footer="709" w:gutter="0"/>
          <w:cols w:space="708"/>
          <w:noEndnote/>
          <w:docGrid w:linePitch="272"/>
        </w:sectPr>
      </w:pPr>
    </w:p>
    <w:tbl>
      <w:tblPr>
        <w:tblW w:w="15569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29"/>
        <w:gridCol w:w="629"/>
        <w:gridCol w:w="2528"/>
        <w:gridCol w:w="796"/>
        <w:gridCol w:w="1843"/>
        <w:gridCol w:w="1605"/>
        <w:gridCol w:w="2126"/>
        <w:gridCol w:w="1701"/>
        <w:gridCol w:w="2127"/>
        <w:gridCol w:w="1885"/>
      </w:tblGrid>
      <w:tr w:rsidR="007730E3" w:rsidRPr="005D3ABE" w:rsidTr="00B41CB7">
        <w:trPr>
          <w:trHeight w:val="255"/>
          <w:tblHeader/>
          <w:jc w:val="center"/>
        </w:trPr>
        <w:tc>
          <w:tcPr>
            <w:tcW w:w="15569" w:type="dxa"/>
            <w:gridSpan w:val="10"/>
            <w:tcBorders>
              <w:top w:val="nil"/>
              <w:left w:val="nil"/>
            </w:tcBorders>
            <w:shd w:val="clear" w:color="auto" w:fill="FFFFFF"/>
            <w:noWrap/>
            <w:vAlign w:val="center"/>
          </w:tcPr>
          <w:p w:rsidR="007730E3" w:rsidRPr="00155C58" w:rsidRDefault="007730E3" w:rsidP="00B41CB7">
            <w:pPr>
              <w:pStyle w:val="Legenda"/>
              <w:keepNext/>
              <w:rPr>
                <w:b w:val="0"/>
              </w:rPr>
            </w:pPr>
            <w:bookmarkStart w:id="10" w:name="_Toc307402934"/>
            <w:bookmarkStart w:id="11" w:name="_Toc308098284"/>
            <w:r w:rsidRPr="00155C58">
              <w:rPr>
                <w:b w:val="0"/>
              </w:rPr>
              <w:lastRenderedPageBreak/>
              <w:t xml:space="preserve">Tabela </w:t>
            </w:r>
            <w:r w:rsidR="007120B2" w:rsidRPr="00155C58">
              <w:rPr>
                <w:b w:val="0"/>
              </w:rPr>
              <w:fldChar w:fldCharType="begin"/>
            </w:r>
            <w:r w:rsidRPr="00155C58">
              <w:rPr>
                <w:b w:val="0"/>
              </w:rPr>
              <w:instrText xml:space="preserve"> SEQ Tabela \* ARABIC </w:instrText>
            </w:r>
            <w:r w:rsidR="007120B2" w:rsidRPr="00155C58">
              <w:rPr>
                <w:b w:val="0"/>
              </w:rPr>
              <w:fldChar w:fldCharType="separate"/>
            </w:r>
            <w:r>
              <w:rPr>
                <w:b w:val="0"/>
                <w:noProof/>
              </w:rPr>
              <w:t>21</w:t>
            </w:r>
            <w:r w:rsidR="007120B2" w:rsidRPr="00155C58">
              <w:rPr>
                <w:b w:val="0"/>
              </w:rPr>
              <w:fldChar w:fldCharType="end"/>
            </w:r>
            <w:r w:rsidRPr="00155C58">
              <w:rPr>
                <w:b w:val="0"/>
              </w:rPr>
              <w:t xml:space="preserve">: </w:t>
            </w:r>
            <w:r w:rsidRPr="00155C58">
              <w:rPr>
                <w:b w:val="0"/>
                <w:lang w:eastAsia="pl-PL"/>
              </w:rPr>
              <w:t>Podział na podkategorie sposobu prowadzenia Trasy rowerowej wraz ze wstępnymi kosztami</w:t>
            </w:r>
            <w:bookmarkEnd w:id="10"/>
            <w:bookmarkEnd w:id="11"/>
            <w:r w:rsidRPr="00155C58">
              <w:rPr>
                <w:b w:val="0"/>
                <w:lang w:eastAsia="pl-PL"/>
              </w:rPr>
              <w:t xml:space="preserve"> </w:t>
            </w:r>
          </w:p>
        </w:tc>
      </w:tr>
      <w:tr w:rsidR="007730E3" w:rsidRPr="005D3ABE" w:rsidTr="00B41CB7">
        <w:trPr>
          <w:trHeight w:val="158"/>
          <w:tblHeader/>
          <w:jc w:val="center"/>
        </w:trPr>
        <w:tc>
          <w:tcPr>
            <w:tcW w:w="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noWrap/>
            <w:vAlign w:val="bottom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 </w:t>
            </w:r>
          </w:p>
        </w:tc>
        <w:tc>
          <w:tcPr>
            <w:tcW w:w="3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noWrap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5D3ABE">
              <w:rPr>
                <w:b/>
                <w:bCs/>
                <w:sz w:val="18"/>
                <w:szCs w:val="18"/>
                <w:lang w:eastAsia="pl-PL"/>
              </w:rPr>
              <w:t>Kategorie poprowadzenia Trasy rowerowej</w:t>
            </w:r>
          </w:p>
        </w:tc>
        <w:tc>
          <w:tcPr>
            <w:tcW w:w="112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noWrap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5D3ABE">
              <w:rPr>
                <w:b/>
                <w:bCs/>
                <w:sz w:val="18"/>
                <w:szCs w:val="18"/>
                <w:lang w:eastAsia="pl-PL"/>
              </w:rPr>
              <w:t>na km Trasy</w:t>
            </w:r>
          </w:p>
        </w:tc>
      </w:tr>
      <w:tr w:rsidR="007730E3" w:rsidRPr="005D3ABE" w:rsidTr="00B41CB7">
        <w:trPr>
          <w:trHeight w:val="270"/>
          <w:tblHeader/>
          <w:jc w:val="center"/>
        </w:trPr>
        <w:tc>
          <w:tcPr>
            <w:tcW w:w="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b/>
                <w:bCs/>
                <w:lang w:eastAsia="pl-PL"/>
              </w:rPr>
            </w:pPr>
            <w:r w:rsidRPr="005D3ABE">
              <w:rPr>
                <w:b/>
                <w:bCs/>
                <w:lang w:eastAsia="pl-PL"/>
              </w:rPr>
              <w:t>numer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b/>
                <w:bCs/>
                <w:lang w:eastAsia="pl-PL"/>
              </w:rPr>
            </w:pPr>
            <w:r w:rsidRPr="005D3ABE">
              <w:rPr>
                <w:b/>
                <w:bCs/>
                <w:lang w:eastAsia="pl-PL"/>
              </w:rPr>
              <w:t>opis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b/>
                <w:bCs/>
                <w:lang w:eastAsia="pl-PL"/>
              </w:rPr>
            </w:pPr>
            <w:r w:rsidRPr="005D3ABE">
              <w:rPr>
                <w:b/>
                <w:bCs/>
                <w:lang w:eastAsia="pl-PL"/>
              </w:rPr>
              <w:t>Szer.</w:t>
            </w:r>
          </w:p>
        </w:tc>
        <w:tc>
          <w:tcPr>
            <w:tcW w:w="3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b/>
                <w:bCs/>
                <w:lang w:eastAsia="pl-PL"/>
              </w:rPr>
            </w:pPr>
            <w:r w:rsidRPr="005D3ABE">
              <w:rPr>
                <w:b/>
                <w:bCs/>
                <w:lang w:eastAsia="pl-PL"/>
              </w:rPr>
              <w:t>koszt jednostkowy [PLN]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b/>
                <w:bCs/>
                <w:lang w:eastAsia="pl-PL"/>
              </w:rPr>
            </w:pPr>
            <w:r w:rsidRPr="005D3ABE">
              <w:rPr>
                <w:b/>
                <w:bCs/>
                <w:lang w:eastAsia="pl-PL"/>
              </w:rPr>
              <w:t>utrzymanie bieżące [PLN]</w:t>
            </w:r>
          </w:p>
        </w:tc>
        <w:tc>
          <w:tcPr>
            <w:tcW w:w="4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b/>
                <w:bCs/>
                <w:lang w:eastAsia="pl-PL"/>
              </w:rPr>
            </w:pPr>
            <w:r w:rsidRPr="005D3ABE">
              <w:rPr>
                <w:b/>
                <w:bCs/>
                <w:lang w:eastAsia="pl-PL"/>
              </w:rPr>
              <w:t xml:space="preserve">utrzymanie okresowe [PLN] 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sz w:val="16"/>
                <w:szCs w:val="16"/>
                <w:lang w:eastAsia="pl-PL"/>
              </w:rPr>
            </w:pPr>
            <w:r w:rsidRPr="005D3ABE">
              <w:rPr>
                <w:sz w:val="16"/>
                <w:szCs w:val="16"/>
                <w:lang w:eastAsia="pl-PL"/>
              </w:rPr>
              <w:t>I</w:t>
            </w:r>
          </w:p>
        </w:tc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I.1</w:t>
            </w:r>
          </w:p>
        </w:tc>
        <w:tc>
          <w:tcPr>
            <w:tcW w:w="2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w jezdni na zasadach ogólnych</w:t>
            </w:r>
          </w:p>
        </w:tc>
        <w:tc>
          <w:tcPr>
            <w:tcW w:w="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oznakowanie pion.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4 046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5% oznakowania pion.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202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  <w:r w:rsidRPr="005D3ABE">
              <w:rPr>
                <w:sz w:val="16"/>
                <w:szCs w:val="16"/>
                <w:lang w:eastAsia="pl-PL"/>
              </w:rPr>
              <w:t xml:space="preserve"> 10% oznakowania pion.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405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roboty towarzyszące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10 000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14 046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I.2</w:t>
            </w:r>
          </w:p>
        </w:tc>
        <w:tc>
          <w:tcPr>
            <w:tcW w:w="252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wykorzystując istniejące ścieżki rowerowe i ciągi pieszo-rowerowe</w:t>
            </w:r>
          </w:p>
        </w:tc>
        <w:tc>
          <w:tcPr>
            <w:tcW w:w="796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oznakowanie pion.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4 046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5% oznakowania pion. 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202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 xml:space="preserve"> </w:t>
            </w:r>
            <w:r w:rsidRPr="005D3ABE">
              <w:rPr>
                <w:sz w:val="16"/>
                <w:szCs w:val="16"/>
                <w:lang w:eastAsia="pl-PL"/>
              </w:rPr>
              <w:t xml:space="preserve">10% oznakowania pion. </w:t>
            </w:r>
          </w:p>
        </w:tc>
        <w:tc>
          <w:tcPr>
            <w:tcW w:w="188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405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left w:val="nil"/>
              <w:right w:val="single" w:sz="4" w:space="0" w:color="000000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roboty towarzyszące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10 000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14 046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7730E3" w:rsidRPr="005D3ABE" w:rsidTr="00B41CB7">
        <w:trPr>
          <w:trHeight w:val="63"/>
          <w:jc w:val="center"/>
        </w:trPr>
        <w:tc>
          <w:tcPr>
            <w:tcW w:w="15569" w:type="dxa"/>
            <w:gridSpan w:val="10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auto" w:fill="D9D9D9"/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sz w:val="6"/>
                <w:szCs w:val="6"/>
                <w:lang w:eastAsia="pl-PL"/>
              </w:rPr>
            </w:pPr>
            <w:r w:rsidRPr="005D3ABE">
              <w:rPr>
                <w:sz w:val="6"/>
                <w:szCs w:val="6"/>
                <w:lang w:eastAsia="pl-PL"/>
              </w:rPr>
              <w:t> 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sz w:val="16"/>
                <w:szCs w:val="16"/>
                <w:lang w:eastAsia="pl-PL"/>
              </w:rPr>
            </w:pPr>
            <w:r w:rsidRPr="005D3ABE">
              <w:rPr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62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II.1</w:t>
            </w: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wydzielone / rekomendowane pasy dla rowerów z jezdni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(2x1.5) 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oznakowanie pion.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4 046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5% oznakowania pion.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10% oznakowania pion.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405</w:t>
            </w:r>
          </w:p>
        </w:tc>
      </w:tr>
      <w:tr w:rsidR="007730E3" w:rsidRPr="005D3ABE" w:rsidTr="00B41CB7">
        <w:trPr>
          <w:trHeight w:val="255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2 x oznakowanie poz.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29 959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2 x 10% oznakowanie poz.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2 996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2 x 20% oznakowanie poz.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5 992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60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34 005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3 198</w:t>
            </w:r>
          </w:p>
        </w:tc>
        <w:tc>
          <w:tcPr>
            <w:tcW w:w="212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6 396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II.2</w:t>
            </w:r>
          </w:p>
        </w:tc>
        <w:tc>
          <w:tcPr>
            <w:tcW w:w="2528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adaptacja zieleńca / rowu (budowa bitumicznej ścieżki </w:t>
            </w:r>
            <w:proofErr w:type="spellStart"/>
            <w:r w:rsidRPr="005D3ABE">
              <w:rPr>
                <w:lang w:eastAsia="pl-PL"/>
              </w:rPr>
              <w:t>row</w:t>
            </w:r>
            <w:proofErr w:type="spellEnd"/>
            <w:r w:rsidRPr="005D3ABE">
              <w:rPr>
                <w:lang w:eastAsia="pl-PL"/>
              </w:rPr>
              <w:t>.)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oznakowanie pion.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4 046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5% oznakowania pion.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10% oznakowania pion.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405</w:t>
            </w:r>
          </w:p>
        </w:tc>
      </w:tr>
      <w:tr w:rsidR="007730E3" w:rsidRPr="005D3ABE" w:rsidTr="00B41CB7">
        <w:trPr>
          <w:trHeight w:val="255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oznakowanie poz.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14 979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10% oznakowanie poz.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1 498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20% oznakowanie poz.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2 996</w:t>
            </w:r>
          </w:p>
        </w:tc>
      </w:tr>
      <w:tr w:rsidR="007730E3" w:rsidRPr="005D3ABE" w:rsidTr="00B41CB7">
        <w:trPr>
          <w:trHeight w:val="255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budowa naw. bit.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295 165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utrzymanie bieżące naw.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9 750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remont okresowy naw.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14 675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60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314 190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11 450</w:t>
            </w:r>
          </w:p>
        </w:tc>
        <w:tc>
          <w:tcPr>
            <w:tcW w:w="212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18 075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7730E3" w:rsidRDefault="007730E3" w:rsidP="00B41CB7">
            <w:pPr>
              <w:pStyle w:val="Style8ptBoldCenteredLinespacingsingle"/>
              <w:rPr>
                <w:b/>
                <w:color w:val="FF0000"/>
                <w:lang w:eastAsia="pl-PL"/>
              </w:rPr>
            </w:pPr>
            <w:r w:rsidRPr="007730E3">
              <w:rPr>
                <w:b/>
                <w:color w:val="FF0000"/>
                <w:lang w:eastAsia="pl-PL"/>
              </w:rPr>
              <w:t>II.3</w:t>
            </w:r>
          </w:p>
        </w:tc>
        <w:tc>
          <w:tcPr>
            <w:tcW w:w="2528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000000"/>
            </w:tcBorders>
            <w:noWrap/>
            <w:vAlign w:val="center"/>
          </w:tcPr>
          <w:p w:rsidR="007730E3" w:rsidRPr="007730E3" w:rsidRDefault="007730E3" w:rsidP="00B41CB7">
            <w:pPr>
              <w:pStyle w:val="Style8ptBoldCenteredLinespacingsingle"/>
              <w:rPr>
                <w:b/>
                <w:color w:val="FF0000"/>
                <w:lang w:eastAsia="pl-PL"/>
              </w:rPr>
            </w:pPr>
            <w:r w:rsidRPr="007730E3">
              <w:rPr>
                <w:b/>
                <w:color w:val="FF0000"/>
                <w:lang w:eastAsia="pl-PL"/>
              </w:rPr>
              <w:t xml:space="preserve">adaptacja zieleńca / rowu (budowa tłuczniowej ścieżki </w:t>
            </w:r>
            <w:proofErr w:type="spellStart"/>
            <w:r w:rsidRPr="007730E3">
              <w:rPr>
                <w:b/>
                <w:color w:val="FF0000"/>
                <w:lang w:eastAsia="pl-PL"/>
              </w:rPr>
              <w:t>row</w:t>
            </w:r>
            <w:proofErr w:type="spellEnd"/>
            <w:r w:rsidRPr="007730E3">
              <w:rPr>
                <w:b/>
                <w:color w:val="FF0000"/>
                <w:lang w:eastAsia="pl-PL"/>
              </w:rPr>
              <w:t>.)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7730E3" w:rsidRDefault="007730E3" w:rsidP="00B41CB7">
            <w:pPr>
              <w:pStyle w:val="Style8ptBoldCenteredLinespacingsingle"/>
              <w:rPr>
                <w:b/>
                <w:color w:val="FF0000"/>
                <w:lang w:eastAsia="pl-PL"/>
              </w:rPr>
            </w:pPr>
            <w:r w:rsidRPr="007730E3">
              <w:rPr>
                <w:b/>
                <w:color w:val="FF0000"/>
                <w:lang w:eastAsia="pl-PL"/>
              </w:rPr>
              <w:t>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7730E3" w:rsidRDefault="007730E3" w:rsidP="00B41CB7">
            <w:pPr>
              <w:pStyle w:val="Style8ptBoldCenteredLinespacingsingle"/>
              <w:rPr>
                <w:b/>
                <w:color w:val="FF0000"/>
                <w:lang w:eastAsia="pl-PL"/>
              </w:rPr>
            </w:pPr>
            <w:r w:rsidRPr="007730E3">
              <w:rPr>
                <w:b/>
                <w:color w:val="FF0000"/>
                <w:lang w:eastAsia="pl-PL"/>
              </w:rPr>
              <w:t>oznakowanie pion.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7730E3" w:rsidRDefault="007730E3" w:rsidP="00B41CB7">
            <w:pPr>
              <w:spacing w:line="240" w:lineRule="auto"/>
              <w:jc w:val="right"/>
              <w:rPr>
                <w:b/>
                <w:color w:val="FF0000"/>
                <w:sz w:val="16"/>
                <w:szCs w:val="16"/>
              </w:rPr>
            </w:pPr>
            <w:r w:rsidRPr="007730E3">
              <w:rPr>
                <w:b/>
                <w:color w:val="FF0000"/>
                <w:sz w:val="16"/>
                <w:szCs w:val="16"/>
              </w:rPr>
              <w:t>4 046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7730E3" w:rsidRDefault="007730E3" w:rsidP="00B41CB7">
            <w:pPr>
              <w:pStyle w:val="Style8ptBoldCenteredLinespacingsingle"/>
              <w:rPr>
                <w:b/>
                <w:color w:val="FF0000"/>
                <w:lang w:eastAsia="pl-PL"/>
              </w:rPr>
            </w:pPr>
            <w:r w:rsidRPr="007730E3">
              <w:rPr>
                <w:b/>
                <w:color w:val="FF0000"/>
                <w:lang w:eastAsia="pl-PL"/>
              </w:rPr>
              <w:t xml:space="preserve"> 5% oznakowania pion.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7730E3" w:rsidRDefault="007730E3" w:rsidP="00B41CB7">
            <w:pPr>
              <w:spacing w:line="240" w:lineRule="auto"/>
              <w:jc w:val="right"/>
              <w:rPr>
                <w:b/>
                <w:color w:val="FF0000"/>
                <w:sz w:val="16"/>
                <w:szCs w:val="16"/>
              </w:rPr>
            </w:pPr>
            <w:r w:rsidRPr="007730E3">
              <w:rPr>
                <w:b/>
                <w:color w:val="FF0000"/>
                <w:sz w:val="16"/>
                <w:szCs w:val="16"/>
              </w:rPr>
              <w:t>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7730E3" w:rsidRDefault="007730E3" w:rsidP="00B41CB7">
            <w:pPr>
              <w:pStyle w:val="Style8ptBoldCenteredLinespacingsingle"/>
              <w:rPr>
                <w:b/>
                <w:color w:val="FF0000"/>
                <w:lang w:eastAsia="pl-PL"/>
              </w:rPr>
            </w:pPr>
            <w:r w:rsidRPr="007730E3">
              <w:rPr>
                <w:b/>
                <w:color w:val="FF0000"/>
                <w:lang w:eastAsia="pl-PL"/>
              </w:rPr>
              <w:t xml:space="preserve"> 10% oznakowanie pion.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7730E3" w:rsidRDefault="007730E3" w:rsidP="00B41CB7">
            <w:pPr>
              <w:spacing w:line="240" w:lineRule="auto"/>
              <w:jc w:val="right"/>
              <w:rPr>
                <w:b/>
                <w:color w:val="FF0000"/>
                <w:sz w:val="16"/>
                <w:szCs w:val="16"/>
              </w:rPr>
            </w:pPr>
            <w:r w:rsidRPr="007730E3">
              <w:rPr>
                <w:b/>
                <w:color w:val="FF0000"/>
                <w:sz w:val="16"/>
                <w:szCs w:val="16"/>
              </w:rPr>
              <w:t>405</w:t>
            </w:r>
          </w:p>
        </w:tc>
      </w:tr>
      <w:tr w:rsidR="007730E3" w:rsidRPr="005D3ABE" w:rsidTr="00B41CB7">
        <w:trPr>
          <w:trHeight w:val="255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7730E3" w:rsidRDefault="007730E3" w:rsidP="00B41CB7">
            <w:pPr>
              <w:spacing w:line="240" w:lineRule="auto"/>
              <w:rPr>
                <w:b/>
                <w:bCs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000000"/>
            </w:tcBorders>
            <w:vAlign w:val="center"/>
          </w:tcPr>
          <w:p w:rsidR="007730E3" w:rsidRPr="007730E3" w:rsidRDefault="007730E3" w:rsidP="00B41CB7">
            <w:pPr>
              <w:spacing w:line="240" w:lineRule="auto"/>
              <w:rPr>
                <w:b/>
                <w:bCs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7730E3" w:rsidRDefault="007730E3" w:rsidP="00B41CB7">
            <w:pPr>
              <w:spacing w:line="240" w:lineRule="auto"/>
              <w:rPr>
                <w:b/>
                <w:bCs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7730E3" w:rsidRDefault="007730E3" w:rsidP="00B41CB7">
            <w:pPr>
              <w:pStyle w:val="Style8ptBoldCenteredLinespacingsingle"/>
              <w:rPr>
                <w:b/>
                <w:color w:val="FF0000"/>
                <w:lang w:eastAsia="pl-PL"/>
              </w:rPr>
            </w:pPr>
            <w:r w:rsidRPr="007730E3">
              <w:rPr>
                <w:b/>
                <w:color w:val="FF0000"/>
                <w:lang w:eastAsia="pl-PL"/>
              </w:rPr>
              <w:t>budowa naw. tłucz.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7730E3" w:rsidRDefault="007730E3" w:rsidP="00B41CB7">
            <w:pPr>
              <w:spacing w:line="240" w:lineRule="auto"/>
              <w:jc w:val="right"/>
              <w:rPr>
                <w:b/>
                <w:color w:val="FF0000"/>
                <w:sz w:val="16"/>
                <w:szCs w:val="16"/>
              </w:rPr>
            </w:pPr>
            <w:r w:rsidRPr="007730E3">
              <w:rPr>
                <w:b/>
                <w:color w:val="FF0000"/>
                <w:sz w:val="16"/>
                <w:szCs w:val="16"/>
              </w:rPr>
              <w:t>119 250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7730E3" w:rsidRDefault="007730E3" w:rsidP="00B41CB7">
            <w:pPr>
              <w:pStyle w:val="Style8ptBoldCenteredLinespacingsingle"/>
              <w:rPr>
                <w:b/>
                <w:color w:val="FF0000"/>
                <w:lang w:eastAsia="pl-PL"/>
              </w:rPr>
            </w:pPr>
            <w:r w:rsidRPr="007730E3">
              <w:rPr>
                <w:b/>
                <w:color w:val="FF0000"/>
                <w:lang w:eastAsia="pl-PL"/>
              </w:rPr>
              <w:t xml:space="preserve"> utrzymanie bieżące naw.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7730E3" w:rsidRDefault="007730E3" w:rsidP="00B41CB7">
            <w:pPr>
              <w:spacing w:line="240" w:lineRule="auto"/>
              <w:jc w:val="right"/>
              <w:rPr>
                <w:b/>
                <w:color w:val="FF0000"/>
                <w:sz w:val="16"/>
                <w:szCs w:val="16"/>
              </w:rPr>
            </w:pPr>
            <w:r w:rsidRPr="007730E3">
              <w:rPr>
                <w:b/>
                <w:color w:val="FF0000"/>
                <w:sz w:val="16"/>
                <w:szCs w:val="16"/>
              </w:rPr>
              <w:t>7 600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7730E3" w:rsidRDefault="007730E3" w:rsidP="00B41CB7">
            <w:pPr>
              <w:pStyle w:val="Style8ptBoldCenteredLinespacingsingle"/>
              <w:rPr>
                <w:b/>
                <w:color w:val="FF0000"/>
                <w:lang w:eastAsia="pl-PL"/>
              </w:rPr>
            </w:pPr>
            <w:r w:rsidRPr="007730E3">
              <w:rPr>
                <w:b/>
                <w:color w:val="FF0000"/>
                <w:lang w:eastAsia="pl-PL"/>
              </w:rPr>
              <w:t xml:space="preserve"> remont okresowy naw.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7730E3" w:rsidRDefault="007730E3" w:rsidP="00B41CB7">
            <w:pPr>
              <w:spacing w:line="240" w:lineRule="auto"/>
              <w:jc w:val="right"/>
              <w:rPr>
                <w:b/>
                <w:color w:val="FF0000"/>
                <w:sz w:val="16"/>
                <w:szCs w:val="16"/>
              </w:rPr>
            </w:pPr>
            <w:r w:rsidRPr="007730E3">
              <w:rPr>
                <w:b/>
                <w:color w:val="FF0000"/>
                <w:sz w:val="16"/>
                <w:szCs w:val="16"/>
              </w:rPr>
              <w:t>47 038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7730E3" w:rsidRDefault="007730E3" w:rsidP="00B41CB7">
            <w:pPr>
              <w:spacing w:line="240" w:lineRule="auto"/>
              <w:rPr>
                <w:b/>
                <w:bCs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000000"/>
            </w:tcBorders>
            <w:vAlign w:val="center"/>
          </w:tcPr>
          <w:p w:rsidR="007730E3" w:rsidRPr="007730E3" w:rsidRDefault="007730E3" w:rsidP="00B41CB7">
            <w:pPr>
              <w:spacing w:line="240" w:lineRule="auto"/>
              <w:rPr>
                <w:b/>
                <w:bCs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7730E3" w:rsidRDefault="007730E3" w:rsidP="00B41CB7">
            <w:pPr>
              <w:spacing w:line="240" w:lineRule="auto"/>
              <w:rPr>
                <w:b/>
                <w:bCs/>
                <w:color w:val="FF0000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730E3" w:rsidRPr="007730E3" w:rsidRDefault="007730E3" w:rsidP="00B41CB7">
            <w:pPr>
              <w:spacing w:line="240" w:lineRule="auto"/>
              <w:jc w:val="right"/>
              <w:rPr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7730E3">
              <w:rPr>
                <w:b/>
                <w:bCs/>
                <w:color w:val="FF0000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730E3" w:rsidRPr="007730E3" w:rsidRDefault="007730E3" w:rsidP="00B41CB7">
            <w:pPr>
              <w:spacing w:line="240" w:lineRule="auto"/>
              <w:jc w:val="right"/>
              <w:rPr>
                <w:b/>
                <w:bCs/>
                <w:color w:val="FF0000"/>
                <w:sz w:val="16"/>
                <w:szCs w:val="16"/>
              </w:rPr>
            </w:pPr>
            <w:r w:rsidRPr="007730E3">
              <w:rPr>
                <w:b/>
                <w:bCs/>
                <w:color w:val="FF0000"/>
                <w:sz w:val="16"/>
                <w:szCs w:val="16"/>
              </w:rPr>
              <w:t>123 296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730E3" w:rsidRPr="007730E3" w:rsidRDefault="007730E3" w:rsidP="00B41CB7">
            <w:pPr>
              <w:spacing w:line="240" w:lineRule="auto"/>
              <w:jc w:val="center"/>
              <w:rPr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7730E3">
              <w:rPr>
                <w:b/>
                <w:bCs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730E3" w:rsidRPr="007730E3" w:rsidRDefault="007730E3" w:rsidP="00B41CB7">
            <w:pPr>
              <w:spacing w:line="240" w:lineRule="auto"/>
              <w:jc w:val="right"/>
              <w:rPr>
                <w:b/>
                <w:bCs/>
                <w:color w:val="FF0000"/>
                <w:sz w:val="16"/>
                <w:szCs w:val="16"/>
              </w:rPr>
            </w:pPr>
            <w:r w:rsidRPr="007730E3">
              <w:rPr>
                <w:b/>
                <w:bCs/>
                <w:color w:val="FF0000"/>
                <w:sz w:val="16"/>
                <w:szCs w:val="16"/>
              </w:rPr>
              <w:t>7 802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730E3" w:rsidRPr="007730E3" w:rsidRDefault="007730E3" w:rsidP="00B41CB7">
            <w:pPr>
              <w:spacing w:line="240" w:lineRule="auto"/>
              <w:jc w:val="center"/>
              <w:rPr>
                <w:b/>
                <w:bCs/>
                <w:color w:val="FF0000"/>
                <w:sz w:val="16"/>
                <w:szCs w:val="16"/>
                <w:lang w:eastAsia="pl-PL"/>
              </w:rPr>
            </w:pPr>
            <w:r w:rsidRPr="007730E3">
              <w:rPr>
                <w:b/>
                <w:bCs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730E3" w:rsidRPr="007730E3" w:rsidRDefault="007730E3" w:rsidP="00B41CB7">
            <w:pPr>
              <w:spacing w:line="240" w:lineRule="auto"/>
              <w:jc w:val="right"/>
              <w:rPr>
                <w:b/>
                <w:bCs/>
                <w:color w:val="FF0000"/>
                <w:sz w:val="16"/>
                <w:szCs w:val="16"/>
              </w:rPr>
            </w:pPr>
            <w:r w:rsidRPr="007730E3">
              <w:rPr>
                <w:b/>
                <w:bCs/>
                <w:color w:val="FF0000"/>
                <w:sz w:val="16"/>
                <w:szCs w:val="16"/>
              </w:rPr>
              <w:t>47 442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II.4</w:t>
            </w:r>
          </w:p>
        </w:tc>
        <w:tc>
          <w:tcPr>
            <w:tcW w:w="2528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adaptacja pobocza (budowa bitumicznej ścieżki </w:t>
            </w:r>
            <w:proofErr w:type="spellStart"/>
            <w:r w:rsidRPr="005D3ABE">
              <w:rPr>
                <w:lang w:eastAsia="pl-PL"/>
              </w:rPr>
              <w:t>row</w:t>
            </w:r>
            <w:proofErr w:type="spellEnd"/>
            <w:r w:rsidRPr="005D3ABE">
              <w:rPr>
                <w:lang w:eastAsia="pl-PL"/>
              </w:rPr>
              <w:t>.)</w:t>
            </w:r>
          </w:p>
        </w:tc>
        <w:tc>
          <w:tcPr>
            <w:tcW w:w="796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(2x1.5) 3</w:t>
            </w:r>
          </w:p>
        </w:tc>
        <w:tc>
          <w:tcPr>
            <w:tcW w:w="184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oznakowanie pion.</w:t>
            </w:r>
          </w:p>
        </w:tc>
        <w:tc>
          <w:tcPr>
            <w:tcW w:w="160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4 046</w:t>
            </w:r>
          </w:p>
        </w:tc>
        <w:tc>
          <w:tcPr>
            <w:tcW w:w="212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5% oznakowania pion. 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202</w:t>
            </w:r>
          </w:p>
        </w:tc>
        <w:tc>
          <w:tcPr>
            <w:tcW w:w="212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10% oznakowania pion. </w:t>
            </w:r>
          </w:p>
        </w:tc>
        <w:tc>
          <w:tcPr>
            <w:tcW w:w="188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405</w:t>
            </w:r>
          </w:p>
        </w:tc>
      </w:tr>
      <w:tr w:rsidR="007730E3" w:rsidRPr="005D3ABE" w:rsidTr="00B41CB7">
        <w:trPr>
          <w:trHeight w:val="255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2 x oznakowanie poz.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29 959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10% oznakowanie poz.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2 996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20% oznakowanie poz.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5 992</w:t>
            </w:r>
          </w:p>
        </w:tc>
      </w:tr>
      <w:tr w:rsidR="007730E3" w:rsidRPr="005D3ABE" w:rsidTr="00B41CB7">
        <w:trPr>
          <w:trHeight w:val="255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budowa naw. bit.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334 494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utrzymanie bieżące naw.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11 360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remont okresowy naw.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17 610</w:t>
            </w:r>
          </w:p>
        </w:tc>
      </w:tr>
      <w:tr w:rsidR="007730E3" w:rsidRPr="005D3ABE" w:rsidTr="00B41CB7">
        <w:trPr>
          <w:trHeight w:val="255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30% odtworzenie BRD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6 480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60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368 499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14 558</w:t>
            </w:r>
          </w:p>
        </w:tc>
        <w:tc>
          <w:tcPr>
            <w:tcW w:w="212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30 486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II.5</w:t>
            </w: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adaptacja chodnika (dobudowa chodnika i utworzenie ciągu P-R)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oznakowanie pion.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4 046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5% oznakowania pion.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10% oznakowania pion.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405</w:t>
            </w:r>
          </w:p>
        </w:tc>
      </w:tr>
      <w:tr w:rsidR="007730E3" w:rsidRPr="005D3ABE" w:rsidTr="00B41CB7">
        <w:trPr>
          <w:trHeight w:val="255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oznakowanie poz.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14 979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10% oznakowanie poz.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1 498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20% oznakowanie poz.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2 996</w:t>
            </w:r>
          </w:p>
        </w:tc>
      </w:tr>
      <w:tr w:rsidR="007730E3" w:rsidRPr="005D3ABE" w:rsidTr="00B41CB7">
        <w:trPr>
          <w:trHeight w:val="255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dobudowa naw. </w:t>
            </w:r>
            <w:proofErr w:type="spellStart"/>
            <w:r w:rsidRPr="005D3ABE">
              <w:rPr>
                <w:lang w:eastAsia="pl-PL"/>
              </w:rPr>
              <w:t>kost</w:t>
            </w:r>
            <w:proofErr w:type="spellEnd"/>
            <w:r w:rsidRPr="005D3ABE">
              <w:rPr>
                <w:lang w:eastAsia="pl-PL"/>
              </w:rPr>
              <w:t>. b.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77 634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utrzymanie bieżące naw.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3 631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remont okresowy naw.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4 635</w:t>
            </w:r>
          </w:p>
        </w:tc>
      </w:tr>
      <w:tr w:rsidR="007730E3" w:rsidRPr="005D3ABE" w:rsidTr="00B41CB7">
        <w:trPr>
          <w:trHeight w:val="377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96 659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5 331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8 035</w:t>
            </w:r>
          </w:p>
        </w:tc>
      </w:tr>
      <w:tr w:rsidR="007730E3" w:rsidRPr="005D3ABE" w:rsidTr="00B41CB7">
        <w:trPr>
          <w:trHeight w:val="63"/>
          <w:jc w:val="center"/>
        </w:trPr>
        <w:tc>
          <w:tcPr>
            <w:tcW w:w="15569" w:type="dxa"/>
            <w:gridSpan w:val="10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  <w:lang w:eastAsia="pl-PL"/>
              </w:rPr>
            </w:pPr>
            <w:r w:rsidRPr="005D3ABE">
              <w:rPr>
                <w:sz w:val="16"/>
                <w:szCs w:val="16"/>
                <w:lang w:eastAsia="pl-PL"/>
              </w:rPr>
              <w:t> </w:t>
            </w:r>
          </w:p>
        </w:tc>
      </w:tr>
      <w:tr w:rsidR="007730E3" w:rsidRPr="005D3ABE" w:rsidTr="00B41CB7">
        <w:trPr>
          <w:trHeight w:val="342"/>
          <w:jc w:val="center"/>
        </w:trPr>
        <w:tc>
          <w:tcPr>
            <w:tcW w:w="1556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sz w:val="16"/>
                <w:szCs w:val="16"/>
                <w:lang w:eastAsia="pl-PL"/>
              </w:rPr>
            </w:pPr>
            <w:r w:rsidRPr="005D3ABE">
              <w:rPr>
                <w:sz w:val="16"/>
                <w:szCs w:val="16"/>
                <w:lang w:eastAsia="pl-PL"/>
              </w:rPr>
              <w:lastRenderedPageBreak/>
              <w:t>III</w:t>
            </w:r>
          </w:p>
        </w:tc>
        <w:tc>
          <w:tcPr>
            <w:tcW w:w="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III.1</w:t>
            </w:r>
          </w:p>
        </w:tc>
        <w:tc>
          <w:tcPr>
            <w:tcW w:w="25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adaptacja zieleńca / rowu (budowa bitumicznej ścieżki </w:t>
            </w:r>
            <w:proofErr w:type="spellStart"/>
            <w:r w:rsidRPr="005D3ABE">
              <w:rPr>
                <w:lang w:eastAsia="pl-PL"/>
              </w:rPr>
              <w:t>row</w:t>
            </w:r>
            <w:proofErr w:type="spellEnd"/>
            <w:r w:rsidRPr="005D3ABE">
              <w:rPr>
                <w:lang w:eastAsia="pl-PL"/>
              </w:rPr>
              <w:t>.)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oznakowanie pion.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4 046 zł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5% oznakowania pion.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10% oznakowania pion.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405</w:t>
            </w:r>
          </w:p>
        </w:tc>
      </w:tr>
      <w:tr w:rsidR="007730E3" w:rsidRPr="005D3ABE" w:rsidTr="00B41CB7">
        <w:trPr>
          <w:trHeight w:val="255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oznakowanie poz.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14 979 zł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10% oznakowanie poz.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1 498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20% oznakowanie poz.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2 996</w:t>
            </w:r>
          </w:p>
        </w:tc>
      </w:tr>
      <w:tr w:rsidR="007730E3" w:rsidRPr="005D3ABE" w:rsidTr="00B41CB7">
        <w:trPr>
          <w:trHeight w:val="255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budowa naw. bit.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295 165 zł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utrzymanie bieżące naw.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9 750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remont okresowy naw.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14 675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314 190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11 450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18 075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III.2</w:t>
            </w:r>
          </w:p>
        </w:tc>
        <w:tc>
          <w:tcPr>
            <w:tcW w:w="2528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adaptacja zieleńca / rowu (budowa tłuczniowej ścieżki </w:t>
            </w:r>
            <w:proofErr w:type="spellStart"/>
            <w:r w:rsidRPr="005D3ABE">
              <w:rPr>
                <w:lang w:eastAsia="pl-PL"/>
              </w:rPr>
              <w:t>row</w:t>
            </w:r>
            <w:proofErr w:type="spellEnd"/>
            <w:r w:rsidRPr="005D3ABE">
              <w:rPr>
                <w:lang w:eastAsia="pl-PL"/>
              </w:rPr>
              <w:t>.)</w:t>
            </w:r>
          </w:p>
        </w:tc>
        <w:tc>
          <w:tcPr>
            <w:tcW w:w="79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2,5</w:t>
            </w:r>
          </w:p>
        </w:tc>
        <w:tc>
          <w:tcPr>
            <w:tcW w:w="184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oznakowanie pion.</w:t>
            </w:r>
          </w:p>
        </w:tc>
        <w:tc>
          <w:tcPr>
            <w:tcW w:w="160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4 046 zł</w:t>
            </w:r>
          </w:p>
        </w:tc>
        <w:tc>
          <w:tcPr>
            <w:tcW w:w="212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5% oznakowania pion. 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202</w:t>
            </w:r>
          </w:p>
        </w:tc>
        <w:tc>
          <w:tcPr>
            <w:tcW w:w="212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10% oznakowanie pion. </w:t>
            </w:r>
          </w:p>
        </w:tc>
        <w:tc>
          <w:tcPr>
            <w:tcW w:w="188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405</w:t>
            </w:r>
          </w:p>
        </w:tc>
      </w:tr>
      <w:tr w:rsidR="007730E3" w:rsidRPr="005D3ABE" w:rsidTr="00B41CB7">
        <w:trPr>
          <w:trHeight w:val="255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budowa naw. tłucz.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119 250 zł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utrzymanie bieżące naw.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7 600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remont okresowy naw.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47 038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123 296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7 802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47 442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III.3</w:t>
            </w:r>
          </w:p>
        </w:tc>
        <w:tc>
          <w:tcPr>
            <w:tcW w:w="2528" w:type="dxa"/>
            <w:vMerge w:val="restart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adaptacja pobocza (budowa bitumicznej ścieżki </w:t>
            </w:r>
            <w:proofErr w:type="spellStart"/>
            <w:r w:rsidRPr="005D3ABE">
              <w:rPr>
                <w:lang w:eastAsia="pl-PL"/>
              </w:rPr>
              <w:t>row</w:t>
            </w:r>
            <w:proofErr w:type="spellEnd"/>
            <w:r w:rsidRPr="005D3ABE">
              <w:rPr>
                <w:lang w:eastAsia="pl-PL"/>
              </w:rPr>
              <w:t>.)</w:t>
            </w:r>
          </w:p>
        </w:tc>
        <w:tc>
          <w:tcPr>
            <w:tcW w:w="796" w:type="dxa"/>
            <w:vMerge w:val="restart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(2x1.5) 3</w:t>
            </w:r>
          </w:p>
        </w:tc>
        <w:tc>
          <w:tcPr>
            <w:tcW w:w="184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oznakowanie pion.</w:t>
            </w:r>
          </w:p>
        </w:tc>
        <w:tc>
          <w:tcPr>
            <w:tcW w:w="160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4 046 zł</w:t>
            </w:r>
          </w:p>
        </w:tc>
        <w:tc>
          <w:tcPr>
            <w:tcW w:w="212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5% oznakowania pion. 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202</w:t>
            </w:r>
          </w:p>
        </w:tc>
        <w:tc>
          <w:tcPr>
            <w:tcW w:w="212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10% oznakowania pion. </w:t>
            </w:r>
          </w:p>
        </w:tc>
        <w:tc>
          <w:tcPr>
            <w:tcW w:w="188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405</w:t>
            </w:r>
          </w:p>
        </w:tc>
      </w:tr>
      <w:tr w:rsidR="007730E3" w:rsidRPr="005D3ABE" w:rsidTr="00B41CB7">
        <w:trPr>
          <w:trHeight w:val="255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2 x oznakowanie poz.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29 959 zł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10% oznakowanie poz.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2 996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20% oznakowanie poz.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5 992</w:t>
            </w:r>
          </w:p>
        </w:tc>
      </w:tr>
      <w:tr w:rsidR="007730E3" w:rsidRPr="005D3ABE" w:rsidTr="00B41CB7">
        <w:trPr>
          <w:trHeight w:val="255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budowa naw. bit.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334 494 zł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utrzymanie bieżące naw.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11 360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remont okresowy naw.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17 610</w:t>
            </w:r>
          </w:p>
        </w:tc>
      </w:tr>
      <w:tr w:rsidR="007730E3" w:rsidRPr="005D3ABE" w:rsidTr="00B41CB7">
        <w:trPr>
          <w:trHeight w:val="255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30% odtworzenie BRD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6 480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368 499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14 558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30 486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 w:val="restart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III.4</w:t>
            </w:r>
          </w:p>
        </w:tc>
        <w:tc>
          <w:tcPr>
            <w:tcW w:w="2528" w:type="dxa"/>
            <w:vMerge w:val="restart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adaptacja chodnika (dobudowa chodnika i utworzenie ciągu P-R)</w:t>
            </w:r>
          </w:p>
        </w:tc>
        <w:tc>
          <w:tcPr>
            <w:tcW w:w="796" w:type="dxa"/>
            <w:vMerge w:val="restart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0,5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oznakowanie pion.</w:t>
            </w:r>
          </w:p>
        </w:tc>
        <w:tc>
          <w:tcPr>
            <w:tcW w:w="160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4 046 zł</w:t>
            </w:r>
          </w:p>
        </w:tc>
        <w:tc>
          <w:tcPr>
            <w:tcW w:w="212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5% oznakowania pion. 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202</w:t>
            </w:r>
          </w:p>
        </w:tc>
        <w:tc>
          <w:tcPr>
            <w:tcW w:w="212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10% oznakowania pion. </w:t>
            </w:r>
          </w:p>
        </w:tc>
        <w:tc>
          <w:tcPr>
            <w:tcW w:w="188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405</w:t>
            </w:r>
          </w:p>
        </w:tc>
      </w:tr>
      <w:tr w:rsidR="007730E3" w:rsidRPr="005D3ABE" w:rsidTr="00B41CB7">
        <w:trPr>
          <w:trHeight w:val="255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oznakowanie poz.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14 979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10% oznakowanie poz.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1 498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20% oznakowanie poz.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2 996</w:t>
            </w:r>
          </w:p>
        </w:tc>
      </w:tr>
      <w:tr w:rsidR="007730E3" w:rsidRPr="005D3ABE" w:rsidTr="00B41CB7">
        <w:trPr>
          <w:trHeight w:val="255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dobudowa naw. </w:t>
            </w:r>
            <w:proofErr w:type="spellStart"/>
            <w:r w:rsidRPr="005D3ABE">
              <w:rPr>
                <w:lang w:eastAsia="pl-PL"/>
              </w:rPr>
              <w:t>kost</w:t>
            </w:r>
            <w:proofErr w:type="spellEnd"/>
            <w:r w:rsidRPr="005D3ABE">
              <w:rPr>
                <w:lang w:eastAsia="pl-PL"/>
              </w:rPr>
              <w:t>. b.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77 634 zł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utrzymanie bieżące naw.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3 631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remont okresowy naw.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4 635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96 659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5 331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8 035</w:t>
            </w:r>
          </w:p>
        </w:tc>
      </w:tr>
      <w:tr w:rsidR="007730E3" w:rsidRPr="005D3ABE" w:rsidTr="00B41CB7">
        <w:trPr>
          <w:trHeight w:val="35"/>
          <w:jc w:val="center"/>
        </w:trPr>
        <w:tc>
          <w:tcPr>
            <w:tcW w:w="15569" w:type="dxa"/>
            <w:gridSpan w:val="10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sz w:val="6"/>
                <w:szCs w:val="6"/>
                <w:lang w:eastAsia="pl-PL"/>
              </w:rPr>
            </w:pPr>
            <w:r w:rsidRPr="005D3ABE">
              <w:rPr>
                <w:sz w:val="6"/>
                <w:szCs w:val="6"/>
                <w:lang w:eastAsia="pl-PL"/>
              </w:rPr>
              <w:t> 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sz w:val="16"/>
                <w:szCs w:val="16"/>
                <w:lang w:eastAsia="pl-PL"/>
              </w:rPr>
            </w:pPr>
            <w:r w:rsidRPr="005D3ABE">
              <w:rPr>
                <w:sz w:val="16"/>
                <w:szCs w:val="16"/>
                <w:lang w:eastAsia="pl-PL"/>
              </w:rPr>
              <w:t>IV</w:t>
            </w:r>
          </w:p>
        </w:tc>
        <w:tc>
          <w:tcPr>
            <w:tcW w:w="629" w:type="dxa"/>
            <w:vMerge w:val="restart"/>
            <w:tcBorders>
              <w:top w:val="doub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IV.1</w:t>
            </w:r>
          </w:p>
        </w:tc>
        <w:tc>
          <w:tcPr>
            <w:tcW w:w="2528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inwestycja na drodze gruntowej </w:t>
            </w:r>
          </w:p>
        </w:tc>
        <w:tc>
          <w:tcPr>
            <w:tcW w:w="796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2,5</w:t>
            </w:r>
          </w:p>
        </w:tc>
        <w:tc>
          <w:tcPr>
            <w:tcW w:w="1843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oznakowanie pion.</w:t>
            </w:r>
          </w:p>
        </w:tc>
        <w:tc>
          <w:tcPr>
            <w:tcW w:w="160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4 046</w:t>
            </w:r>
          </w:p>
        </w:tc>
        <w:tc>
          <w:tcPr>
            <w:tcW w:w="212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5% oznakowania pion. 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202</w:t>
            </w:r>
          </w:p>
        </w:tc>
        <w:tc>
          <w:tcPr>
            <w:tcW w:w="212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10% oznakowania pion. </w:t>
            </w:r>
          </w:p>
        </w:tc>
        <w:tc>
          <w:tcPr>
            <w:tcW w:w="188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405</w:t>
            </w:r>
          </w:p>
        </w:tc>
      </w:tr>
      <w:tr w:rsidR="007730E3" w:rsidRPr="005D3ABE" w:rsidTr="00B41CB7">
        <w:trPr>
          <w:trHeight w:val="255"/>
          <w:jc w:val="center"/>
        </w:trPr>
        <w:tc>
          <w:tcPr>
            <w:tcW w:w="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ulepszenie naw. grunt.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9 125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utrzymanie bieżące naw.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1 675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remont okresowy naw.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1 675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60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13 171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1 877</w:t>
            </w:r>
          </w:p>
        </w:tc>
        <w:tc>
          <w:tcPr>
            <w:tcW w:w="212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2 080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IV.2</w:t>
            </w:r>
          </w:p>
        </w:tc>
        <w:tc>
          <w:tcPr>
            <w:tcW w:w="2528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inwestycja na wale przeciwpowodziowym / nasypie kolejowym (nieczynne torowisko)</w:t>
            </w:r>
          </w:p>
        </w:tc>
        <w:tc>
          <w:tcPr>
            <w:tcW w:w="7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oznakowanie pion.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4 046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5% oznakowania pion.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10% oznakowania pion.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405</w:t>
            </w:r>
          </w:p>
        </w:tc>
      </w:tr>
      <w:tr w:rsidR="007730E3" w:rsidRPr="005D3ABE" w:rsidTr="00B41CB7">
        <w:trPr>
          <w:trHeight w:val="255"/>
          <w:jc w:val="center"/>
        </w:trPr>
        <w:tc>
          <w:tcPr>
            <w:tcW w:w="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budowa naw. tłucz.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119 250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utrzymanie bieżące naw.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7 600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remont okresowy naw. 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5D3ABE">
              <w:rPr>
                <w:sz w:val="16"/>
                <w:szCs w:val="16"/>
              </w:rPr>
              <w:t>47 038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28" w:type="dxa"/>
            <w:vMerge/>
            <w:tcBorders>
              <w:top w:val="doub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60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123 296</w:t>
            </w:r>
          </w:p>
        </w:tc>
        <w:tc>
          <w:tcPr>
            <w:tcW w:w="2126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7 802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</w:rPr>
            </w:pPr>
            <w:r w:rsidRPr="005D3ABE">
              <w:rPr>
                <w:b/>
                <w:bCs/>
                <w:sz w:val="16"/>
                <w:szCs w:val="16"/>
              </w:rPr>
              <w:t>47 442</w:t>
            </w:r>
          </w:p>
        </w:tc>
      </w:tr>
      <w:tr w:rsidR="007730E3" w:rsidRPr="005D3ABE" w:rsidTr="00B41CB7">
        <w:trPr>
          <w:trHeight w:val="35"/>
          <w:jc w:val="center"/>
        </w:trPr>
        <w:tc>
          <w:tcPr>
            <w:tcW w:w="15569" w:type="dxa"/>
            <w:gridSpan w:val="10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sz w:val="6"/>
                <w:szCs w:val="6"/>
                <w:lang w:eastAsia="pl-PL"/>
              </w:rPr>
            </w:pPr>
            <w:r w:rsidRPr="005D3ABE">
              <w:rPr>
                <w:sz w:val="6"/>
                <w:szCs w:val="6"/>
                <w:lang w:eastAsia="pl-PL"/>
              </w:rPr>
              <w:t> 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sz w:val="16"/>
                <w:szCs w:val="16"/>
                <w:lang w:eastAsia="pl-PL"/>
              </w:rPr>
            </w:pPr>
            <w:r w:rsidRPr="005D3ABE">
              <w:rPr>
                <w:sz w:val="16"/>
                <w:szCs w:val="16"/>
                <w:lang w:eastAsia="pl-PL"/>
              </w:rPr>
              <w:t>O</w:t>
            </w:r>
          </w:p>
        </w:tc>
        <w:tc>
          <w:tcPr>
            <w:tcW w:w="62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O.1</w:t>
            </w:r>
          </w:p>
        </w:tc>
        <w:tc>
          <w:tcPr>
            <w:tcW w:w="25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obiekty mostowe - bezinwestycyjne</w:t>
            </w:r>
          </w:p>
        </w:tc>
        <w:tc>
          <w:tcPr>
            <w:tcW w:w="7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0</w:t>
            </w:r>
          </w:p>
        </w:tc>
        <w:tc>
          <w:tcPr>
            <w:tcW w:w="184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oznakowanie pion.</w:t>
            </w:r>
          </w:p>
        </w:tc>
        <w:tc>
          <w:tcPr>
            <w:tcW w:w="160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4 046</w:t>
            </w:r>
          </w:p>
        </w:tc>
        <w:tc>
          <w:tcPr>
            <w:tcW w:w="212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5% oznakowania pion. 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202</w:t>
            </w:r>
          </w:p>
        </w:tc>
        <w:tc>
          <w:tcPr>
            <w:tcW w:w="212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10% oznakowania pion. </w:t>
            </w:r>
          </w:p>
        </w:tc>
        <w:tc>
          <w:tcPr>
            <w:tcW w:w="188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405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O.2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obiekty mostowe -Inwestycyjne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indywidualnie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-</w:t>
            </w:r>
          </w:p>
        </w:tc>
      </w:tr>
      <w:tr w:rsidR="007730E3" w:rsidRPr="005D3ABE" w:rsidTr="00B41CB7">
        <w:trPr>
          <w:trHeight w:val="35"/>
          <w:jc w:val="center"/>
        </w:trPr>
        <w:tc>
          <w:tcPr>
            <w:tcW w:w="15569" w:type="dxa"/>
            <w:gridSpan w:val="10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sz w:val="6"/>
                <w:szCs w:val="6"/>
                <w:lang w:eastAsia="pl-PL"/>
              </w:rPr>
            </w:pP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sz w:val="16"/>
                <w:szCs w:val="16"/>
                <w:lang w:eastAsia="pl-PL"/>
              </w:rPr>
            </w:pPr>
            <w:r w:rsidRPr="005D3ABE">
              <w:rPr>
                <w:sz w:val="16"/>
                <w:szCs w:val="16"/>
                <w:lang w:eastAsia="pl-PL"/>
              </w:rPr>
              <w:t>S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S.1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skrzyżowania - bezinwestycyjne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oznakowanie pion.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4 046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5% oznakowania pion.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 xml:space="preserve"> 10% oznakowania pion. 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right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405</w:t>
            </w:r>
          </w:p>
        </w:tc>
      </w:tr>
      <w:tr w:rsidR="007730E3" w:rsidRPr="005D3ABE" w:rsidTr="00B41CB7">
        <w:trPr>
          <w:trHeight w:val="394"/>
          <w:jc w:val="center"/>
        </w:trPr>
        <w:tc>
          <w:tcPr>
            <w:tcW w:w="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730E3" w:rsidRPr="005D3ABE" w:rsidRDefault="007730E3" w:rsidP="00B41CB7">
            <w:pPr>
              <w:spacing w:line="240" w:lineRule="auto"/>
              <w:rPr>
                <w:sz w:val="16"/>
                <w:szCs w:val="16"/>
                <w:lang w:eastAsia="pl-PL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S.2</w:t>
            </w:r>
          </w:p>
        </w:tc>
        <w:tc>
          <w:tcPr>
            <w:tcW w:w="2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skrzyżowania - Inwestycyjne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indywidualnie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-</w:t>
            </w:r>
          </w:p>
        </w:tc>
      </w:tr>
      <w:tr w:rsidR="007730E3" w:rsidRPr="005D3ABE" w:rsidTr="00B41CB7">
        <w:trPr>
          <w:trHeight w:val="35"/>
          <w:jc w:val="center"/>
        </w:trPr>
        <w:tc>
          <w:tcPr>
            <w:tcW w:w="15569" w:type="dxa"/>
            <w:gridSpan w:val="10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b/>
                <w:bCs/>
                <w:sz w:val="6"/>
                <w:szCs w:val="6"/>
                <w:lang w:eastAsia="pl-PL"/>
              </w:rPr>
            </w:pPr>
            <w:r w:rsidRPr="005D3ABE">
              <w:rPr>
                <w:b/>
                <w:bCs/>
                <w:sz w:val="6"/>
                <w:szCs w:val="6"/>
                <w:lang w:eastAsia="pl-PL"/>
              </w:rPr>
              <w:t> </w:t>
            </w:r>
          </w:p>
        </w:tc>
      </w:tr>
      <w:tr w:rsidR="007730E3" w:rsidRPr="005D3ABE" w:rsidTr="00B41CB7">
        <w:trPr>
          <w:trHeight w:val="270"/>
          <w:jc w:val="center"/>
        </w:trPr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jc w:val="center"/>
              <w:rPr>
                <w:sz w:val="16"/>
                <w:szCs w:val="16"/>
                <w:lang w:eastAsia="pl-PL"/>
              </w:rPr>
            </w:pPr>
            <w:r w:rsidRPr="005D3ABE">
              <w:rPr>
                <w:sz w:val="16"/>
                <w:szCs w:val="16"/>
                <w:lang w:eastAsia="pl-PL"/>
              </w:rPr>
              <w:t>P</w:t>
            </w:r>
          </w:p>
        </w:tc>
        <w:tc>
          <w:tcPr>
            <w:tcW w:w="3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pozostałe / inne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 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indywidualnie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0E3" w:rsidRPr="005D3ABE" w:rsidRDefault="007730E3" w:rsidP="00B41CB7">
            <w:pPr>
              <w:spacing w:line="240" w:lineRule="auto"/>
              <w:rPr>
                <w:b/>
                <w:bCs/>
                <w:sz w:val="16"/>
                <w:szCs w:val="16"/>
                <w:lang w:eastAsia="pl-PL"/>
              </w:rPr>
            </w:pPr>
            <w:r w:rsidRPr="005D3ABE">
              <w:rPr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30E3" w:rsidRPr="005D3ABE" w:rsidRDefault="007730E3" w:rsidP="00B41CB7">
            <w:pPr>
              <w:pStyle w:val="Style8ptBoldCenteredLinespacingsingle"/>
              <w:rPr>
                <w:lang w:eastAsia="pl-PL"/>
              </w:rPr>
            </w:pPr>
            <w:r w:rsidRPr="005D3ABE">
              <w:rPr>
                <w:lang w:eastAsia="pl-PL"/>
              </w:rPr>
              <w:t>-</w:t>
            </w:r>
          </w:p>
        </w:tc>
      </w:tr>
    </w:tbl>
    <w:p w:rsidR="0020172D" w:rsidRDefault="0020172D" w:rsidP="00C148A8">
      <w:pPr>
        <w:rPr>
          <w:rStyle w:val="StylPogrubienie"/>
        </w:rPr>
      </w:pPr>
    </w:p>
    <w:p w:rsidR="00C148A8" w:rsidRDefault="00C148A8" w:rsidP="00C148A8">
      <w:pPr>
        <w:rPr>
          <w:rStyle w:val="StylPogrubienie"/>
        </w:rPr>
      </w:pPr>
    </w:p>
    <w:p w:rsidR="00C148A8" w:rsidRPr="00C148A8" w:rsidRDefault="00C148A8" w:rsidP="00C148A8">
      <w:pPr>
        <w:rPr>
          <w:rStyle w:val="StylPogrubienie"/>
          <w:color w:val="FF0000"/>
          <w:sz w:val="24"/>
          <w:szCs w:val="24"/>
        </w:rPr>
      </w:pPr>
    </w:p>
    <w:p w:rsidR="00C148A8" w:rsidRPr="007F1CF8" w:rsidRDefault="007F1CF8" w:rsidP="00C148A8">
      <w:pPr>
        <w:ind w:left="284"/>
        <w:rPr>
          <w:rStyle w:val="StylPogrubienie"/>
          <w:i/>
          <w:sz w:val="24"/>
          <w:szCs w:val="24"/>
        </w:rPr>
      </w:pPr>
      <w:r w:rsidRPr="007F1CF8">
        <w:rPr>
          <w:rStyle w:val="StylPogrubienie"/>
          <w:i/>
          <w:sz w:val="24"/>
          <w:szCs w:val="24"/>
        </w:rPr>
        <w:t>Źródło: Studium Wykonalności</w:t>
      </w:r>
      <w:r w:rsidR="00C148A8" w:rsidRPr="007F1CF8">
        <w:rPr>
          <w:rStyle w:val="StylPogrubienie"/>
          <w:i/>
          <w:sz w:val="24"/>
          <w:szCs w:val="24"/>
        </w:rPr>
        <w:t xml:space="preserve"> Projektu </w:t>
      </w:r>
      <w:r w:rsidR="00C148A8" w:rsidRPr="007F1CF8">
        <w:rPr>
          <w:rFonts w:cs="Times New Roman"/>
          <w:i/>
          <w:sz w:val="24"/>
          <w:szCs w:val="24"/>
        </w:rPr>
        <w:t>„Trasy rowerowe w Polsce Wschodniej - Województwo Lubelskie” opracowane przez firmę TEBODIN Poland Sp. z o.o. ul. Taśmowa 7, 02-677 Warszawa i OPTIMA Baca Robert ul. Przy Lesie 3, 87-134 Zławieś Mała,</w:t>
      </w:r>
      <w:bookmarkStart w:id="12" w:name="_GoBack"/>
      <w:bookmarkEnd w:id="12"/>
    </w:p>
    <w:p w:rsidR="00C148A8" w:rsidRDefault="00C148A8" w:rsidP="00C148A8">
      <w:pPr>
        <w:rPr>
          <w:rStyle w:val="StylPogrubienie"/>
        </w:rPr>
      </w:pPr>
    </w:p>
    <w:p w:rsidR="00C148A8" w:rsidRPr="005D3ABE" w:rsidRDefault="00C148A8" w:rsidP="00C148A8">
      <w:pPr>
        <w:rPr>
          <w:rStyle w:val="StylPogrubienie"/>
        </w:rPr>
      </w:pPr>
    </w:p>
    <w:sectPr w:rsidR="00C148A8" w:rsidRPr="005D3ABE" w:rsidSect="007730E3">
      <w:pgSz w:w="16834" w:h="11909" w:orient="landscape" w:code="9"/>
      <w:pgMar w:top="1418" w:right="1418" w:bottom="1418" w:left="1021" w:header="709" w:footer="709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A"/>
    <w:multiLevelType w:val="singleLevel"/>
    <w:tmpl w:val="E7986E80"/>
    <w:name w:val="WW8Num322222223222"/>
    <w:lvl w:ilvl="0">
      <w:start w:val="1"/>
      <w:numFmt w:val="upperLetter"/>
      <w:lvlText w:val="%1."/>
      <w:lvlJc w:val="left"/>
      <w:pPr>
        <w:ind w:left="720" w:hanging="360"/>
      </w:pPr>
      <w:rPr>
        <w:b/>
        <w:i w:val="0"/>
        <w:color w:val="auto"/>
        <w:sz w:val="24"/>
        <w:szCs w:val="24"/>
      </w:rPr>
    </w:lvl>
  </w:abstractNum>
  <w:abstractNum w:abstractNumId="1">
    <w:nsid w:val="5FDC3C4F"/>
    <w:multiLevelType w:val="multilevel"/>
    <w:tmpl w:val="6C542A58"/>
    <w:lvl w:ilvl="0">
      <w:start w:val="1"/>
      <w:numFmt w:val="decimal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rPr>
        <w:rFonts w:ascii="Arial" w:hAnsi="Arial" w:cs="Arial" w:hint="default"/>
        <w:b/>
        <w:bCs/>
        <w:i w:val="0"/>
        <w:iCs w:val="0"/>
        <w:sz w:val="19"/>
        <w:szCs w:val="19"/>
      </w:rPr>
    </w:lvl>
    <w:lvl w:ilvl="2">
      <w:start w:val="1"/>
      <w:numFmt w:val="decimal"/>
      <w:suff w:val="space"/>
      <w:lvlText w:val="%1.%2.%3"/>
      <w:lvlJc w:val="left"/>
      <w:rPr>
        <w:rFonts w:ascii="Arial Bold" w:hAnsi="Arial Bold" w:cs="Arial Bold" w:hint="default"/>
        <w:b/>
        <w:bCs/>
        <w:i w:val="0"/>
        <w:iCs w:val="0"/>
        <w:color w:val="000080"/>
        <w:sz w:val="20"/>
        <w:szCs w:val="20"/>
      </w:rPr>
    </w:lvl>
    <w:lvl w:ilvl="3">
      <w:start w:val="3"/>
      <w:numFmt w:val="none"/>
      <w:suff w:val="space"/>
      <w:lvlText w:val=""/>
      <w:lvlJc w:val="left"/>
      <w:rPr>
        <w:rFonts w:ascii="Courier New" w:hAnsi="Courier New" w:cs="Courier New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Fot. 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Zał. 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Dok. 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Rys. 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95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0172D"/>
    <w:rsid w:val="000148D4"/>
    <w:rsid w:val="00021B47"/>
    <w:rsid w:val="0020172D"/>
    <w:rsid w:val="002966B6"/>
    <w:rsid w:val="003D580F"/>
    <w:rsid w:val="003F5C96"/>
    <w:rsid w:val="00473B0C"/>
    <w:rsid w:val="00580036"/>
    <w:rsid w:val="006C1046"/>
    <w:rsid w:val="007120B2"/>
    <w:rsid w:val="007730E3"/>
    <w:rsid w:val="007F1CF8"/>
    <w:rsid w:val="008014CC"/>
    <w:rsid w:val="008663E6"/>
    <w:rsid w:val="00936BD5"/>
    <w:rsid w:val="00A93BA7"/>
    <w:rsid w:val="00B231D0"/>
    <w:rsid w:val="00C148A8"/>
    <w:rsid w:val="00F3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aaaa"/>
    <w:qFormat/>
    <w:rsid w:val="0020172D"/>
    <w:pPr>
      <w:tabs>
        <w:tab w:val="left" w:pos="426"/>
      </w:tabs>
      <w:spacing w:line="336" w:lineRule="auto"/>
      <w:jc w:val="both"/>
    </w:pPr>
    <w:rPr>
      <w:rFonts w:ascii="Arial" w:eastAsia="SimSun" w:hAnsi="Arial" w:cs="Arial"/>
      <w:sz w:val="19"/>
      <w:szCs w:val="19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17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link w:val="LegendaZnak"/>
    <w:uiPriority w:val="99"/>
    <w:qFormat/>
    <w:rsid w:val="0020172D"/>
    <w:pPr>
      <w:tabs>
        <w:tab w:val="clear" w:pos="426"/>
      </w:tabs>
      <w:jc w:val="left"/>
    </w:pPr>
    <w:rPr>
      <w:b/>
      <w:bCs/>
      <w:sz w:val="18"/>
      <w:szCs w:val="18"/>
    </w:rPr>
  </w:style>
  <w:style w:type="paragraph" w:customStyle="1" w:styleId="Styl10ptPogrubienieDoprawejInterliniapojedyncze">
    <w:name w:val="Styl 10 pt Pogrubienie Do prawej Interlinia:  pojedyncze"/>
    <w:basedOn w:val="Normalny"/>
    <w:uiPriority w:val="99"/>
    <w:rsid w:val="0020172D"/>
    <w:pPr>
      <w:spacing w:line="240" w:lineRule="auto"/>
      <w:jc w:val="right"/>
    </w:pPr>
    <w:rPr>
      <w:sz w:val="20"/>
      <w:szCs w:val="20"/>
    </w:rPr>
  </w:style>
  <w:style w:type="paragraph" w:customStyle="1" w:styleId="Styl10ptPogrubienieDolewejInterliniapojedyncze">
    <w:name w:val="Styl 10 pt Pogrubienie Do lewej Interlinia:  pojedyncze"/>
    <w:basedOn w:val="Normalny"/>
    <w:uiPriority w:val="99"/>
    <w:rsid w:val="0020172D"/>
    <w:pPr>
      <w:spacing w:line="240" w:lineRule="auto"/>
      <w:jc w:val="left"/>
    </w:pPr>
    <w:rPr>
      <w:sz w:val="20"/>
      <w:szCs w:val="20"/>
    </w:rPr>
  </w:style>
  <w:style w:type="paragraph" w:customStyle="1" w:styleId="Styl10ptPogrubienieInterliniapojedyncze">
    <w:name w:val="Styl 10 pt Pogrubienie Interlinia:  pojedyncze"/>
    <w:basedOn w:val="Normalny"/>
    <w:uiPriority w:val="99"/>
    <w:rsid w:val="0020172D"/>
    <w:pPr>
      <w:spacing w:line="240" w:lineRule="auto"/>
    </w:pPr>
    <w:rPr>
      <w:sz w:val="20"/>
      <w:szCs w:val="20"/>
    </w:rPr>
  </w:style>
  <w:style w:type="paragraph" w:customStyle="1" w:styleId="Styl10ptInterliniapojedyncze">
    <w:name w:val="Styl 10 pt Interlinia:  pojedyncze"/>
    <w:basedOn w:val="Normalny"/>
    <w:uiPriority w:val="99"/>
    <w:rsid w:val="0020172D"/>
    <w:pPr>
      <w:spacing w:line="240" w:lineRule="auto"/>
    </w:pPr>
    <w:rPr>
      <w:b/>
      <w:bCs/>
      <w:sz w:val="20"/>
      <w:szCs w:val="20"/>
    </w:rPr>
  </w:style>
  <w:style w:type="character" w:customStyle="1" w:styleId="StylPogrubienie">
    <w:name w:val="Styl Pogrubienie"/>
    <w:basedOn w:val="Domylnaczcionkaakapitu"/>
    <w:uiPriority w:val="99"/>
    <w:rsid w:val="0020172D"/>
    <w:rPr>
      <w:rFonts w:cs="Times New Roman"/>
    </w:rPr>
  </w:style>
  <w:style w:type="character" w:customStyle="1" w:styleId="Styl8ptPogrubienie">
    <w:name w:val="Styl 8 pt Pogrubienie"/>
    <w:basedOn w:val="Domylnaczcionkaakapitu"/>
    <w:uiPriority w:val="99"/>
    <w:rsid w:val="0020172D"/>
    <w:rPr>
      <w:rFonts w:cs="Times New Roman"/>
      <w:sz w:val="16"/>
      <w:szCs w:val="16"/>
    </w:rPr>
  </w:style>
  <w:style w:type="paragraph" w:customStyle="1" w:styleId="Styl10ptDolewejInterliniapojedyncze">
    <w:name w:val="Styl 10 pt Do lewej Interlinia:  pojedyncze"/>
    <w:basedOn w:val="Normalny"/>
    <w:uiPriority w:val="99"/>
    <w:rsid w:val="0020172D"/>
    <w:pPr>
      <w:spacing w:line="240" w:lineRule="auto"/>
      <w:jc w:val="left"/>
    </w:pPr>
    <w:rPr>
      <w:sz w:val="20"/>
      <w:szCs w:val="20"/>
    </w:rPr>
  </w:style>
  <w:style w:type="paragraph" w:customStyle="1" w:styleId="Styl8ptPogrubienieInterliniapojedyncze">
    <w:name w:val="Styl 8 pt Pogrubienie Interlinia:  pojedyncze"/>
    <w:basedOn w:val="Normalny"/>
    <w:uiPriority w:val="99"/>
    <w:rsid w:val="0020172D"/>
    <w:pPr>
      <w:spacing w:line="240" w:lineRule="auto"/>
    </w:pPr>
    <w:rPr>
      <w:sz w:val="16"/>
      <w:szCs w:val="16"/>
    </w:rPr>
  </w:style>
  <w:style w:type="character" w:customStyle="1" w:styleId="LegendaZnak">
    <w:name w:val="Legenda Znak"/>
    <w:basedOn w:val="Domylnaczcionkaakapitu"/>
    <w:link w:val="Legenda"/>
    <w:uiPriority w:val="99"/>
    <w:locked/>
    <w:rsid w:val="0020172D"/>
    <w:rPr>
      <w:rFonts w:ascii="Arial" w:eastAsia="SimSun" w:hAnsi="Arial" w:cs="Arial"/>
      <w:b/>
      <w:bCs/>
      <w:sz w:val="18"/>
      <w:szCs w:val="18"/>
    </w:rPr>
  </w:style>
  <w:style w:type="paragraph" w:customStyle="1" w:styleId="naglowek2K">
    <w:name w:val="naglowek2K"/>
    <w:basedOn w:val="Nagwek2"/>
    <w:link w:val="naglowek2KZnak"/>
    <w:uiPriority w:val="99"/>
    <w:rsid w:val="0020172D"/>
    <w:pPr>
      <w:keepLines w:val="0"/>
      <w:tabs>
        <w:tab w:val="num" w:pos="926"/>
      </w:tabs>
      <w:spacing w:before="60" w:after="60"/>
      <w:ind w:left="926" w:hanging="360"/>
    </w:pPr>
    <w:rPr>
      <w:rFonts w:ascii="Arial" w:eastAsia="SimSun" w:hAnsi="Arial" w:cs="Arial"/>
      <w:color w:val="auto"/>
      <w:sz w:val="20"/>
      <w:szCs w:val="20"/>
    </w:rPr>
  </w:style>
  <w:style w:type="character" w:customStyle="1" w:styleId="naglowek2KZnak">
    <w:name w:val="naglowek2K Znak"/>
    <w:basedOn w:val="Nagwek2Znak"/>
    <w:link w:val="naglowek2K"/>
    <w:uiPriority w:val="99"/>
    <w:locked/>
    <w:rsid w:val="0020172D"/>
    <w:rPr>
      <w:rFonts w:ascii="Arial" w:eastAsia="SimSun" w:hAnsi="Arial" w:cs="Arial"/>
      <w:b/>
      <w:bCs/>
      <w:color w:val="4F81BD" w:themeColor="accent1"/>
      <w:sz w:val="20"/>
      <w:szCs w:val="20"/>
    </w:rPr>
  </w:style>
  <w:style w:type="paragraph" w:customStyle="1" w:styleId="aaaaaaa">
    <w:name w:val="aaaaaaa"/>
    <w:basedOn w:val="Normalny"/>
    <w:uiPriority w:val="99"/>
    <w:rsid w:val="0020172D"/>
    <w:pPr>
      <w:tabs>
        <w:tab w:val="clear" w:pos="426"/>
      </w:tabs>
      <w:jc w:val="left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1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2017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8ptBoldCenteredLinespacingsingle">
    <w:name w:val="Style 8 pt Bold Centered Line spacing:  single"/>
    <w:basedOn w:val="Normalny"/>
    <w:uiPriority w:val="99"/>
    <w:rsid w:val="007730E3"/>
    <w:pPr>
      <w:tabs>
        <w:tab w:val="clear" w:pos="426"/>
      </w:tabs>
      <w:spacing w:line="240" w:lineRule="auto"/>
      <w:jc w:val="center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60864-29D0-42D9-9AB8-296C06382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1124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ip1</dc:creator>
  <cp:lastModifiedBy>Agnieszka Koc</cp:lastModifiedBy>
  <cp:revision>4</cp:revision>
  <dcterms:created xsi:type="dcterms:W3CDTF">2013-11-05T21:14:00Z</dcterms:created>
  <dcterms:modified xsi:type="dcterms:W3CDTF">2013-11-20T10:58:00Z</dcterms:modified>
</cp:coreProperties>
</file>